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800" w:rsidRDefault="007953C7">
      <w:pPr>
        <w:shd w:val="solid" w:color="FFFFFF" w:fill="auto"/>
        <w:autoSpaceDN w:val="0"/>
        <w:spacing w:line="520" w:lineRule="exact"/>
        <w:jc w:val="center"/>
        <w:rPr>
          <w:rFonts w:ascii="宋体" w:hAnsi="宋体"/>
          <w:b/>
          <w:sz w:val="28"/>
          <w:szCs w:val="28"/>
          <w:shd w:val="clear" w:color="auto" w:fill="FFFFFF"/>
        </w:rPr>
      </w:pPr>
      <w:r>
        <w:rPr>
          <w:rFonts w:ascii="宋体" w:hAnsi="宋体" w:hint="eastAsia"/>
          <w:b/>
          <w:sz w:val="28"/>
          <w:szCs w:val="28"/>
          <w:shd w:val="clear" w:color="auto" w:fill="FFFFFF"/>
        </w:rPr>
        <w:t>扬州大学2022年国家</w:t>
      </w:r>
      <w:r>
        <w:rPr>
          <w:rFonts w:ascii="宋体" w:hAnsi="宋体"/>
          <w:b/>
          <w:sz w:val="28"/>
          <w:szCs w:val="28"/>
          <w:shd w:val="clear" w:color="auto" w:fill="FFFFFF"/>
        </w:rPr>
        <w:t>级培训项目</w:t>
      </w:r>
    </w:p>
    <w:p w:rsidR="00F84800" w:rsidRDefault="007953C7">
      <w:pPr>
        <w:jc w:val="center"/>
        <w:rPr>
          <w:rFonts w:ascii="宋体" w:hAnsi="宋体"/>
          <w:b/>
          <w:sz w:val="28"/>
          <w:szCs w:val="28"/>
          <w:shd w:val="clear" w:color="auto" w:fill="FFFFFF"/>
        </w:rPr>
      </w:pPr>
      <w:r>
        <w:rPr>
          <w:rFonts w:ascii="宋体" w:hAnsi="宋体" w:hint="eastAsia"/>
          <w:b/>
          <w:sz w:val="28"/>
          <w:szCs w:val="28"/>
          <w:shd w:val="clear" w:color="auto" w:fill="FFFFFF"/>
        </w:rPr>
        <w:t>2022GZGP07</w:t>
      </w:r>
      <w:r>
        <w:rPr>
          <w:rFonts w:ascii="宋体" w:hAnsi="宋体"/>
          <w:b/>
          <w:sz w:val="28"/>
          <w:szCs w:val="28"/>
          <w:shd w:val="clear" w:color="auto" w:fill="FFFFFF"/>
        </w:rPr>
        <w:t>（</w:t>
      </w:r>
      <w:r>
        <w:rPr>
          <w:rFonts w:ascii="宋体" w:hAnsi="宋体" w:hint="eastAsia"/>
          <w:b/>
          <w:sz w:val="28"/>
          <w:szCs w:val="28"/>
          <w:shd w:val="clear" w:color="auto" w:fill="FFFFFF"/>
        </w:rPr>
        <w:t>信息技术应用能力提升</w:t>
      </w:r>
      <w:r>
        <w:rPr>
          <w:rFonts w:ascii="宋体" w:hAnsi="宋体"/>
          <w:b/>
          <w:sz w:val="28"/>
          <w:szCs w:val="28"/>
          <w:shd w:val="clear" w:color="auto" w:fill="FFFFFF"/>
        </w:rPr>
        <w:t>+</w:t>
      </w:r>
      <w:r>
        <w:rPr>
          <w:rFonts w:ascii="宋体" w:hAnsi="宋体" w:hint="eastAsia"/>
          <w:b/>
          <w:sz w:val="28"/>
          <w:szCs w:val="28"/>
          <w:shd w:val="clear" w:color="auto" w:fill="FFFFFF"/>
        </w:rPr>
        <w:t>人文类专业课信息化教学能力提升）开班</w:t>
      </w:r>
      <w:r>
        <w:rPr>
          <w:rFonts w:ascii="宋体" w:hAnsi="宋体"/>
          <w:b/>
          <w:sz w:val="28"/>
          <w:szCs w:val="28"/>
          <w:shd w:val="clear" w:color="auto" w:fill="FFFFFF"/>
        </w:rPr>
        <w:t>通知</w:t>
      </w:r>
    </w:p>
    <w:p w:rsidR="00F84800" w:rsidRDefault="007953C7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各位学员:</w:t>
      </w:r>
    </w:p>
    <w:p w:rsidR="00F84800" w:rsidRDefault="007953C7">
      <w:pPr>
        <w:shd w:val="solid" w:color="FFFFFF" w:fill="auto"/>
        <w:autoSpaceDN w:val="0"/>
        <w:spacing w:line="360" w:lineRule="auto"/>
        <w:ind w:firstLineChars="225" w:firstLine="540"/>
        <w:rPr>
          <w:rFonts w:asciiTheme="minorEastAsia" w:eastAsiaTheme="minorEastAsia" w:hAnsi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根据</w:t>
      </w:r>
      <w:r>
        <w:rPr>
          <w:rFonts w:asciiTheme="minorEastAsia" w:eastAsiaTheme="minorEastAsia" w:hAnsiTheme="minorEastAsia" w:cstheme="minorEastAsia"/>
          <w:color w:val="000000"/>
          <w:sz w:val="24"/>
          <w:szCs w:val="24"/>
          <w:shd w:val="clear" w:color="auto" w:fill="FFFFFF"/>
        </w:rPr>
        <w:t>《省教育厅关于做好2022年职业院校教师培训工作的通知》（</w:t>
      </w:r>
      <w:proofErr w:type="gramStart"/>
      <w:r>
        <w:rPr>
          <w:rFonts w:asciiTheme="minorEastAsia" w:eastAsiaTheme="minorEastAsia" w:hAnsiTheme="minorEastAsia" w:cstheme="minorEastAsia"/>
          <w:color w:val="000000"/>
          <w:sz w:val="24"/>
          <w:szCs w:val="24"/>
          <w:shd w:val="clear" w:color="auto" w:fill="FFFFFF"/>
        </w:rPr>
        <w:t>苏教师函</w:t>
      </w:r>
      <w:proofErr w:type="gramEnd"/>
      <w:r>
        <w:rPr>
          <w:rFonts w:asciiTheme="minorEastAsia" w:eastAsiaTheme="minorEastAsia" w:hAnsiTheme="minorEastAsia" w:cstheme="minorEastAsia"/>
          <w:color w:val="000000"/>
          <w:sz w:val="24"/>
          <w:szCs w:val="24"/>
          <w:shd w:val="clear" w:color="auto" w:fill="FFFFFF"/>
        </w:rPr>
        <w:t>〔2022〕7号）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文件要求，我校现将相关“信息技术应用能力提升+人文类专业课信息化教学能力提升”培训项目培训报到事项通知如下：</w:t>
      </w:r>
    </w:p>
    <w:p w:rsidR="00F84800" w:rsidRDefault="007953C7">
      <w:pPr>
        <w:spacing w:line="360" w:lineRule="auto"/>
        <w:rPr>
          <w:rFonts w:asciiTheme="minorEastAsia" w:eastAsiaTheme="minorEastAsia" w:hAnsiTheme="minorEastAsia" w:cstheme="minorEastAsia"/>
          <w:b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一、培训时间</w:t>
      </w:r>
    </w:p>
    <w:p w:rsidR="00F84800" w:rsidRDefault="007953C7">
      <w:pPr>
        <w:shd w:val="solid" w:color="FFFFFF" w:fill="auto"/>
        <w:autoSpaceDN w:val="0"/>
        <w:spacing w:line="360" w:lineRule="auto"/>
        <w:ind w:firstLineChars="225" w:firstLine="540"/>
        <w:rPr>
          <w:rFonts w:asciiTheme="minorEastAsia" w:eastAsiaTheme="minorEastAsia" w:hAnsi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1．培训时间：20</w:t>
      </w:r>
      <w:r>
        <w:rPr>
          <w:rFonts w:asciiTheme="minorEastAsia" w:eastAsiaTheme="minorEastAsia" w:hAnsiTheme="minorEastAsia" w:cstheme="minorEastAsia"/>
          <w:color w:val="000000"/>
          <w:sz w:val="24"/>
          <w:szCs w:val="24"/>
          <w:shd w:val="clear" w:color="auto" w:fill="FFFFFF"/>
        </w:rPr>
        <w:t>2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2年</w:t>
      </w:r>
      <w:r>
        <w:rPr>
          <w:rFonts w:asciiTheme="minorEastAsia" w:eastAsiaTheme="minorEastAsia" w:hAnsiTheme="minorEastAsia" w:cstheme="minorEastAsia"/>
          <w:color w:val="000000"/>
          <w:sz w:val="24"/>
          <w:szCs w:val="24"/>
          <w:shd w:val="clear" w:color="auto" w:fill="FFFFFF"/>
        </w:rPr>
        <w:t>7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月2—15日</w:t>
      </w:r>
    </w:p>
    <w:p w:rsidR="00F84800" w:rsidRDefault="007953C7">
      <w:pPr>
        <w:shd w:val="solid" w:color="FFFFFF" w:fill="auto"/>
        <w:autoSpaceDN w:val="0"/>
        <w:spacing w:line="360" w:lineRule="auto"/>
        <w:ind w:firstLineChars="225" w:firstLine="540"/>
        <w:rPr>
          <w:rFonts w:asciiTheme="minorEastAsia" w:eastAsiaTheme="minorEastAsia" w:hAnsi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asciiTheme="minorEastAsia" w:eastAsiaTheme="minorEastAsia" w:hAnsiTheme="minorEastAsia" w:cstheme="minorEastAsia"/>
          <w:color w:val="000000"/>
          <w:sz w:val="24"/>
          <w:szCs w:val="24"/>
          <w:shd w:val="clear" w:color="auto" w:fill="FFFFFF"/>
        </w:rPr>
        <w:t>2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．报到时间；20</w:t>
      </w:r>
      <w:r>
        <w:rPr>
          <w:rFonts w:asciiTheme="minorEastAsia" w:eastAsiaTheme="minorEastAsia" w:hAnsiTheme="minorEastAsia" w:cstheme="minorEastAsia"/>
          <w:color w:val="000000"/>
          <w:sz w:val="24"/>
          <w:szCs w:val="24"/>
          <w:shd w:val="clear" w:color="auto" w:fill="FFFFFF"/>
        </w:rPr>
        <w:t>2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2年</w:t>
      </w:r>
      <w:r>
        <w:rPr>
          <w:rFonts w:asciiTheme="minorEastAsia" w:eastAsiaTheme="minorEastAsia" w:hAnsiTheme="minorEastAsia" w:cstheme="minorEastAsia"/>
          <w:color w:val="000000"/>
          <w:sz w:val="24"/>
          <w:szCs w:val="24"/>
          <w:shd w:val="clear" w:color="auto" w:fill="FFFFFF"/>
        </w:rPr>
        <w:t>7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月2日上午</w:t>
      </w:r>
    </w:p>
    <w:p w:rsidR="00F84800" w:rsidRDefault="007953C7">
      <w:pPr>
        <w:spacing w:line="360" w:lineRule="auto"/>
        <w:rPr>
          <w:rFonts w:asciiTheme="minorEastAsia" w:eastAsiaTheme="minorEastAsia" w:hAnsiTheme="minorEastAsia" w:cstheme="minorEastAsia"/>
          <w:b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二、报到地点及住宿安排</w:t>
      </w:r>
    </w:p>
    <w:p w:rsidR="00F84800" w:rsidRDefault="007953C7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1.报到地点：江苏省扬州市江阳中路136号、扬州</w:t>
      </w:r>
      <w:proofErr w:type="gramStart"/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大学行园宾馆</w:t>
      </w:r>
      <w:proofErr w:type="gramEnd"/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（江阳路北校区）</w:t>
      </w:r>
    </w:p>
    <w:p w:rsidR="00F84800" w:rsidRDefault="007953C7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2.住宿地点：江苏省扬州市江阳中路136号、扬州</w:t>
      </w:r>
      <w:proofErr w:type="gramStart"/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大学行园宾馆</w:t>
      </w:r>
      <w:proofErr w:type="gramEnd"/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（江阳路北校区）</w:t>
      </w:r>
    </w:p>
    <w:p w:rsidR="00F84800" w:rsidRDefault="007953C7">
      <w:pPr>
        <w:shd w:val="solid" w:color="FFFFFF" w:fill="auto"/>
        <w:autoSpaceDN w:val="0"/>
        <w:spacing w:line="360" w:lineRule="auto"/>
        <w:rPr>
          <w:rFonts w:asciiTheme="minorEastAsia" w:eastAsiaTheme="minorEastAsia" w:hAnsiTheme="minorEastAsia" w:cstheme="minorEastAsia"/>
          <w:color w:val="FF0000"/>
          <w:sz w:val="24"/>
          <w:szCs w:val="24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三、培训费用</w:t>
      </w:r>
    </w:p>
    <w:p w:rsidR="00F84800" w:rsidRDefault="007953C7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1.培训经费、食宿费由国家财政专项经费承担，交通费由学员所在单位承担，培训期间食宿统一安排等</w:t>
      </w:r>
    </w:p>
    <w:p w:rsidR="00F84800" w:rsidRDefault="007953C7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2．全体学员培训期间的食宿费等由培训基地统一安排，不负责安排参训人员培训期外和非参训人员的食宿。</w:t>
      </w:r>
    </w:p>
    <w:p w:rsidR="00F84800" w:rsidRDefault="007953C7">
      <w:pPr>
        <w:spacing w:line="360" w:lineRule="auto"/>
        <w:rPr>
          <w:rFonts w:asciiTheme="minorEastAsia" w:eastAsiaTheme="minorEastAsia" w:hAnsiTheme="minorEastAsia" w:cstheme="minorEastAsia"/>
          <w:b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四、携带物品</w:t>
      </w:r>
    </w:p>
    <w:p w:rsidR="00F84800" w:rsidRDefault="007953C7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1.为便于学习，学员最好自带笔记本电脑和U盘等。</w:t>
      </w:r>
    </w:p>
    <w:p w:rsidR="00F84800" w:rsidRDefault="007953C7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2.请各位学员自带水杯、洗漱用品等。</w:t>
      </w:r>
    </w:p>
    <w:p w:rsidR="00F84800" w:rsidRDefault="007953C7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3.准备两寸免冠标准照片2张</w:t>
      </w:r>
    </w:p>
    <w:p w:rsidR="00F84800" w:rsidRDefault="007953C7">
      <w:pPr>
        <w:spacing w:line="360" w:lineRule="auto"/>
        <w:rPr>
          <w:rFonts w:asciiTheme="minorEastAsia" w:eastAsiaTheme="minorEastAsia" w:hAnsiTheme="minorEastAsia" w:cstheme="minorEastAsia"/>
          <w:b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五、报到联系人</w:t>
      </w:r>
    </w:p>
    <w:p w:rsidR="00F84800" w:rsidRDefault="007953C7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bookmarkStart w:id="0" w:name="OLE_LINK24"/>
      <w:bookmarkStart w:id="1" w:name="OLE_LINK22"/>
      <w:r>
        <w:rPr>
          <w:rFonts w:asciiTheme="minorEastAsia" w:eastAsiaTheme="minorEastAsia" w:hAnsiTheme="minorEastAsia" w:cstheme="minorEastAsia" w:hint="eastAsia"/>
          <w:sz w:val="24"/>
          <w:szCs w:val="24"/>
        </w:rPr>
        <w:t>1．联系人、联系电话：</w:t>
      </w:r>
      <w:r w:rsidR="00E14B57">
        <w:rPr>
          <w:rFonts w:asciiTheme="minorEastAsia" w:eastAsiaTheme="minorEastAsia" w:hAnsiTheme="minorEastAsia" w:cstheme="minorEastAsia" w:hint="eastAsia"/>
          <w:sz w:val="24"/>
          <w:szCs w:val="24"/>
        </w:rPr>
        <w:t>徐老师13665288753</w:t>
      </w:r>
      <w:r w:rsidR="00E14B57">
        <w:rPr>
          <w:rFonts w:asciiTheme="minorEastAsia" w:eastAsiaTheme="minorEastAsia" w:hAnsiTheme="minorEastAsia" w:cstheme="minorEastAsia" w:hint="eastAsia"/>
          <w:sz w:val="24"/>
          <w:szCs w:val="24"/>
        </w:rPr>
        <w:t>、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邱老师13665299667、</w:t>
      </w:r>
      <w:bookmarkStart w:id="2" w:name="_GoBack"/>
      <w:bookmarkEnd w:id="2"/>
      <w:r>
        <w:rPr>
          <w:rFonts w:asciiTheme="minorEastAsia" w:eastAsiaTheme="minorEastAsia" w:hAnsiTheme="minorEastAsia" w:cstheme="minorEastAsia" w:hint="eastAsia"/>
          <w:sz w:val="24"/>
          <w:szCs w:val="24"/>
        </w:rPr>
        <w:t>郝老师 13815814170</w:t>
      </w:r>
    </w:p>
    <w:p w:rsidR="00F84800" w:rsidRDefault="007953C7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2．班级QQ群号：244432249 （群名称：2022国培高职教师信息技术应用能力提升2.0培训班），请各位学员及时加入，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加群设置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了提问，问题：学校名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lastRenderedPageBreak/>
        <w:t>称，答案：扬州大学，加入时请注明学校+姓名。班级管理将通过QQ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群发布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相关通知和培训要求，请学员及时予以关注。</w:t>
      </w:r>
    </w:p>
    <w:p w:rsidR="00F84800" w:rsidRDefault="007953C7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 w:cstheme="minorEastAsia"/>
          <w:b/>
          <w:sz w:val="24"/>
          <w:szCs w:val="24"/>
        </w:rPr>
      </w:pPr>
      <w:r>
        <w:rPr>
          <w:rFonts w:asciiTheme="minorEastAsia" w:eastAsiaTheme="minorEastAsia" w:hAnsiTheme="minorEastAsia" w:cstheme="minorEastAsia"/>
          <w:b/>
          <w:sz w:val="24"/>
          <w:szCs w:val="24"/>
        </w:rPr>
        <w:t>疫情防控要求</w:t>
      </w:r>
    </w:p>
    <w:p w:rsidR="00F84800" w:rsidRDefault="007953C7">
      <w:pPr>
        <w:shd w:val="solid" w:color="FFFFFF" w:fill="auto"/>
        <w:autoSpaceDN w:val="0"/>
        <w:spacing w:line="360" w:lineRule="auto"/>
        <w:ind w:firstLineChars="225" w:firstLine="540"/>
        <w:jc w:val="left"/>
        <w:rPr>
          <w:rFonts w:asciiTheme="minorEastAsia" w:eastAsiaTheme="minorEastAsia" w:hAnsiTheme="minorEastAsia" w:cstheme="minorEastAsia"/>
          <w:sz w:val="24"/>
          <w:szCs w:val="24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  <w:shd w:val="clear" w:color="auto" w:fill="FFFFFF"/>
        </w:rPr>
        <w:t>1．根据疫情防控要求，相关注意事项如下：</w:t>
      </w:r>
    </w:p>
    <w:p w:rsidR="00F84800" w:rsidRDefault="007953C7">
      <w:pPr>
        <w:shd w:val="solid" w:color="FFFFFF" w:fill="auto"/>
        <w:autoSpaceDN w:val="0"/>
        <w:spacing w:line="360" w:lineRule="auto"/>
        <w:ind w:firstLineChars="225" w:firstLine="540"/>
        <w:jc w:val="left"/>
        <w:rPr>
          <w:rFonts w:asciiTheme="minorEastAsia" w:eastAsiaTheme="minorEastAsia" w:hAnsiTheme="minorEastAsia" w:cstheme="minorEastAsia"/>
          <w:sz w:val="24"/>
          <w:szCs w:val="24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  <w:shd w:val="clear" w:color="auto" w:fill="FFFFFF"/>
        </w:rPr>
        <w:t>（1）学员参加培训前，须提供个人身份证复印件、苏康码、近14天个人行动轨迹、外来人员健康承诺书、单位提供的员工健康担保等材料,按要求申报“苏康码”，如实填报个人健康、行程史等动态信息，生成本人电子健康凭证。</w:t>
      </w:r>
    </w:p>
    <w:p w:rsidR="00F84800" w:rsidRDefault="007953C7">
      <w:pPr>
        <w:shd w:val="solid" w:color="FFFFFF" w:fill="auto"/>
        <w:autoSpaceDN w:val="0"/>
        <w:spacing w:line="360" w:lineRule="auto"/>
        <w:ind w:firstLineChars="225" w:firstLine="540"/>
        <w:jc w:val="left"/>
        <w:rPr>
          <w:rFonts w:asciiTheme="minorEastAsia" w:eastAsiaTheme="minorEastAsia" w:hAnsiTheme="minorEastAsia" w:cstheme="minorEastAsia"/>
          <w:sz w:val="24"/>
          <w:szCs w:val="24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  <w:shd w:val="clear" w:color="auto" w:fill="FFFFFF"/>
        </w:rPr>
        <w:t>（2）学员报到时需提供48小时内核酸检测阴性结果。报到流程采用“一测二查三核四通过”。首先，测量体温，体温测试合格后，方可进入；体温不合格者（≥37.3℃）按防疫工作要求处置，所发生的相关费用由学员自行承担。其次，查验健康信息，提前打开当天生成的“苏康码”，“苏康码”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  <w:shd w:val="clear" w:color="auto" w:fill="FFFFFF"/>
        </w:rPr>
        <w:t>为绿码的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  <w:shd w:val="clear" w:color="auto" w:fill="FFFFFF"/>
        </w:rPr>
        <w:t>学员方可进入，“苏康码”为红色或黄色的学员不得进入。第三，核查个人信息，出示参加学习的有效证件。第四，进入校园学习需服从安排，不得进入其他楼栋和宿舍，不得在其他地方逗留。</w:t>
      </w:r>
    </w:p>
    <w:p w:rsidR="00F84800" w:rsidRDefault="007953C7">
      <w:pPr>
        <w:shd w:val="solid" w:color="FFFFFF" w:fill="auto"/>
        <w:autoSpaceDN w:val="0"/>
        <w:spacing w:line="360" w:lineRule="auto"/>
        <w:ind w:firstLineChars="225" w:firstLine="540"/>
        <w:jc w:val="left"/>
        <w:rPr>
          <w:rFonts w:asciiTheme="minorEastAsia" w:eastAsiaTheme="minorEastAsia" w:hAnsiTheme="minorEastAsia" w:cstheme="minorEastAsia"/>
          <w:b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  <w:shd w:val="clear" w:color="auto" w:fill="FFFFFF"/>
        </w:rPr>
        <w:t>（3）学员提前自备所需的防疫口罩等个人防护用品，在培训过程中，全程佩戴口罩。</w:t>
      </w:r>
    </w:p>
    <w:bookmarkEnd w:id="0"/>
    <w:bookmarkEnd w:id="1"/>
    <w:p w:rsidR="00F84800" w:rsidRDefault="007953C7">
      <w:pPr>
        <w:spacing w:line="360" w:lineRule="auto"/>
        <w:rPr>
          <w:rFonts w:asciiTheme="minorEastAsia" w:eastAsiaTheme="minorEastAsia" w:hAnsiTheme="minorEastAsia" w:cstheme="minorEastAsia"/>
          <w:b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七、交通线路</w:t>
      </w:r>
    </w:p>
    <w:p w:rsidR="00F84800" w:rsidRDefault="007953C7">
      <w:pPr>
        <w:shd w:val="solid" w:color="FFFFFF" w:fill="auto"/>
        <w:autoSpaceDN w:val="0"/>
        <w:spacing w:line="360" w:lineRule="auto"/>
        <w:ind w:firstLineChars="225" w:firstLine="540"/>
        <w:jc w:val="left"/>
        <w:rPr>
          <w:rFonts w:asciiTheme="minorEastAsia" w:eastAsiaTheme="minorEastAsia" w:hAnsiTheme="minorEastAsia" w:cstheme="minorEastAsia"/>
          <w:sz w:val="24"/>
          <w:szCs w:val="24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  <w:shd w:val="clear" w:color="auto" w:fill="FFFFFF"/>
        </w:rPr>
        <w:t>1．扬州汽车西站、扬州火车站：</w:t>
      </w:r>
    </w:p>
    <w:p w:rsidR="00F84800" w:rsidRDefault="007953C7">
      <w:pPr>
        <w:shd w:val="solid" w:color="FFFFFF" w:fill="auto"/>
        <w:autoSpaceDN w:val="0"/>
        <w:spacing w:line="360" w:lineRule="auto"/>
        <w:ind w:firstLineChars="225" w:firstLine="540"/>
        <w:jc w:val="left"/>
        <w:rPr>
          <w:rFonts w:asciiTheme="minorEastAsia" w:eastAsiaTheme="minorEastAsia" w:hAnsiTheme="minorEastAsia" w:cstheme="minorEastAsia"/>
          <w:sz w:val="24"/>
          <w:szCs w:val="24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  <w:shd w:val="clear" w:color="auto" w:fill="FFFFFF"/>
        </w:rPr>
        <w:t xml:space="preserve">（1）可直接打车到扬州大学江阳路北校区南门； </w:t>
      </w:r>
    </w:p>
    <w:p w:rsidR="00F84800" w:rsidRDefault="007953C7">
      <w:pPr>
        <w:shd w:val="solid" w:color="FFFFFF" w:fill="auto"/>
        <w:autoSpaceDN w:val="0"/>
        <w:spacing w:line="360" w:lineRule="auto"/>
        <w:ind w:firstLineChars="225" w:firstLine="540"/>
        <w:jc w:val="left"/>
        <w:rPr>
          <w:rFonts w:asciiTheme="minorEastAsia" w:eastAsiaTheme="minorEastAsia" w:hAnsiTheme="minorEastAsia" w:cstheme="minorEastAsia"/>
          <w:sz w:val="24"/>
          <w:szCs w:val="24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  <w:shd w:val="clear" w:color="auto" w:fill="FFFFFF"/>
        </w:rPr>
        <w:t xml:space="preserve">（2）可乘公交车 9路或101路至江阳中路公交站下车，下扬州大学地下通道，通道出来步行约20米即到扬州大学江阳路北校区南门； </w:t>
      </w:r>
    </w:p>
    <w:p w:rsidR="00F84800" w:rsidRDefault="007953C7">
      <w:pPr>
        <w:shd w:val="solid" w:color="FFFFFF" w:fill="auto"/>
        <w:autoSpaceDN w:val="0"/>
        <w:spacing w:line="360" w:lineRule="auto"/>
        <w:ind w:firstLineChars="225" w:firstLine="540"/>
        <w:jc w:val="left"/>
        <w:rPr>
          <w:rFonts w:asciiTheme="minorEastAsia" w:eastAsiaTheme="minorEastAsia" w:hAnsiTheme="minorEastAsia" w:cstheme="minorEastAsia"/>
          <w:sz w:val="24"/>
          <w:szCs w:val="24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  <w:shd w:val="clear" w:color="auto" w:fill="FFFFFF"/>
        </w:rPr>
        <w:t>2．镇江火车站：</w:t>
      </w:r>
    </w:p>
    <w:p w:rsidR="00F84800" w:rsidRDefault="007953C7">
      <w:pPr>
        <w:shd w:val="solid" w:color="FFFFFF" w:fill="auto"/>
        <w:autoSpaceDN w:val="0"/>
        <w:spacing w:line="360" w:lineRule="auto"/>
        <w:ind w:firstLineChars="225" w:firstLine="540"/>
        <w:jc w:val="left"/>
        <w:rPr>
          <w:rFonts w:asciiTheme="minorEastAsia" w:eastAsiaTheme="minorEastAsia" w:hAnsiTheme="minorEastAsia" w:cstheme="minorEastAsia"/>
          <w:sz w:val="24"/>
          <w:szCs w:val="24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  <w:shd w:val="clear" w:color="auto" w:fill="FFFFFF"/>
        </w:rPr>
        <w:t>乘坐大巴（镇江—扬州西站），按上述第 1 条路线到达报到地点。</w:t>
      </w:r>
    </w:p>
    <w:p w:rsidR="00F84800" w:rsidRDefault="007953C7">
      <w:pPr>
        <w:shd w:val="solid" w:color="FFFFFF" w:fill="auto"/>
        <w:autoSpaceDN w:val="0"/>
        <w:spacing w:line="360" w:lineRule="auto"/>
        <w:ind w:firstLineChars="225" w:firstLine="540"/>
        <w:jc w:val="left"/>
        <w:rPr>
          <w:rFonts w:asciiTheme="minorEastAsia" w:eastAsiaTheme="minorEastAsia" w:hAnsiTheme="minorEastAsia" w:cstheme="minorEastAsia"/>
          <w:sz w:val="24"/>
          <w:szCs w:val="24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  <w:shd w:val="clear" w:color="auto" w:fill="FFFFFF"/>
        </w:rPr>
        <w:t>3．扬州泰州机场</w:t>
      </w:r>
    </w:p>
    <w:p w:rsidR="00F84800" w:rsidRDefault="007953C7">
      <w:pPr>
        <w:shd w:val="solid" w:color="FFFFFF" w:fill="auto"/>
        <w:autoSpaceDN w:val="0"/>
        <w:spacing w:line="360" w:lineRule="auto"/>
        <w:ind w:firstLineChars="225" w:firstLine="540"/>
        <w:jc w:val="left"/>
        <w:rPr>
          <w:rFonts w:asciiTheme="minorEastAsia" w:eastAsiaTheme="minorEastAsia" w:hAnsiTheme="minorEastAsia" w:cstheme="minorEastAsia"/>
          <w:sz w:val="24"/>
          <w:szCs w:val="24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  <w:shd w:val="clear" w:color="auto" w:fill="FFFFFF"/>
        </w:rPr>
        <w:t>从扬州泰州机场乘机场大巴至扬州市区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  <w:shd w:val="clear" w:color="auto" w:fill="FFFFFF"/>
        </w:rPr>
        <w:t>扬泰机场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  <w:shd w:val="clear" w:color="auto" w:fill="FFFFFF"/>
        </w:rPr>
        <w:t>城市候机楼，打车或公交车73路或102路江阳中路公交站下车，步行约750即到扬州大学江阳路北校区南门。</w:t>
      </w:r>
    </w:p>
    <w:p w:rsidR="00F84800" w:rsidRDefault="007953C7">
      <w:pPr>
        <w:spacing w:line="360" w:lineRule="auto"/>
        <w:ind w:right="420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扬州大学新闻与传媒学院</w:t>
      </w:r>
    </w:p>
    <w:p w:rsidR="00F84800" w:rsidRDefault="007953C7" w:rsidP="007953C7">
      <w:pPr>
        <w:spacing w:line="360" w:lineRule="auto"/>
        <w:ind w:right="420"/>
        <w:jc w:val="center"/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             202</w:t>
      </w:r>
      <w:r>
        <w:rPr>
          <w:rFonts w:asciiTheme="minorEastAsia" w:eastAsiaTheme="minorEastAsia" w:hAnsiTheme="minorEastAsia"/>
          <w:sz w:val="24"/>
          <w:szCs w:val="24"/>
        </w:rPr>
        <w:t>2年</w:t>
      </w:r>
      <w:r>
        <w:rPr>
          <w:rFonts w:asciiTheme="minorEastAsia" w:eastAsiaTheme="minorEastAsia" w:hAnsiTheme="minorEastAsia" w:hint="eastAsia"/>
          <w:sz w:val="24"/>
          <w:szCs w:val="24"/>
        </w:rPr>
        <w:t>5</w:t>
      </w:r>
      <w:r>
        <w:rPr>
          <w:rFonts w:asciiTheme="minorEastAsia" w:eastAsiaTheme="minorEastAsia" w:hAnsiTheme="minorEastAsia"/>
          <w:sz w:val="24"/>
          <w:szCs w:val="24"/>
        </w:rPr>
        <w:t>月</w:t>
      </w:r>
      <w:r>
        <w:rPr>
          <w:rFonts w:asciiTheme="minorEastAsia" w:eastAsiaTheme="minorEastAsia" w:hAnsiTheme="minorEastAsia" w:hint="eastAsia"/>
          <w:sz w:val="24"/>
          <w:szCs w:val="24"/>
        </w:rPr>
        <w:t>12日</w:t>
      </w:r>
    </w:p>
    <w:sectPr w:rsidR="00F848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32A0825"/>
    <w:multiLevelType w:val="singleLevel"/>
    <w:tmpl w:val="932A0825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908"/>
    <w:rsid w:val="0007349E"/>
    <w:rsid w:val="00106CDE"/>
    <w:rsid w:val="001538E2"/>
    <w:rsid w:val="00234741"/>
    <w:rsid w:val="00251200"/>
    <w:rsid w:val="00251D78"/>
    <w:rsid w:val="00271E6D"/>
    <w:rsid w:val="00277EAC"/>
    <w:rsid w:val="00416EC5"/>
    <w:rsid w:val="00422CC1"/>
    <w:rsid w:val="004922F6"/>
    <w:rsid w:val="005214B4"/>
    <w:rsid w:val="00531F38"/>
    <w:rsid w:val="005754F8"/>
    <w:rsid w:val="006307F6"/>
    <w:rsid w:val="00692538"/>
    <w:rsid w:val="00707F91"/>
    <w:rsid w:val="00733550"/>
    <w:rsid w:val="007953C7"/>
    <w:rsid w:val="007B41F6"/>
    <w:rsid w:val="007E18DE"/>
    <w:rsid w:val="008F4A6A"/>
    <w:rsid w:val="00930A7D"/>
    <w:rsid w:val="009B1CB5"/>
    <w:rsid w:val="00B033BB"/>
    <w:rsid w:val="00B80908"/>
    <w:rsid w:val="00BF09BA"/>
    <w:rsid w:val="00C512FC"/>
    <w:rsid w:val="00CD5BAA"/>
    <w:rsid w:val="00CF1B7F"/>
    <w:rsid w:val="00DA5ED4"/>
    <w:rsid w:val="00DB79EB"/>
    <w:rsid w:val="00E04D75"/>
    <w:rsid w:val="00E14B57"/>
    <w:rsid w:val="00ED1BEF"/>
    <w:rsid w:val="00EE6256"/>
    <w:rsid w:val="00F84800"/>
    <w:rsid w:val="00FE0289"/>
    <w:rsid w:val="02534D0C"/>
    <w:rsid w:val="0B053054"/>
    <w:rsid w:val="18955154"/>
    <w:rsid w:val="1AE754BD"/>
    <w:rsid w:val="1BDD512B"/>
    <w:rsid w:val="204F57FF"/>
    <w:rsid w:val="22D31EEB"/>
    <w:rsid w:val="3A3D5B24"/>
    <w:rsid w:val="3D280C63"/>
    <w:rsid w:val="420459AC"/>
    <w:rsid w:val="465543AD"/>
    <w:rsid w:val="46862D16"/>
    <w:rsid w:val="47774A46"/>
    <w:rsid w:val="4B62473F"/>
    <w:rsid w:val="53CE0635"/>
    <w:rsid w:val="5A212B61"/>
    <w:rsid w:val="5FB233C0"/>
    <w:rsid w:val="641E23B9"/>
    <w:rsid w:val="6E5072DE"/>
    <w:rsid w:val="705C6358"/>
    <w:rsid w:val="753C2773"/>
    <w:rsid w:val="7A716318"/>
    <w:rsid w:val="7C2730C7"/>
    <w:rsid w:val="7EC96C73"/>
    <w:rsid w:val="7EE377AD"/>
    <w:rsid w:val="7FEA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E3BF79"/>
  <w15:docId w15:val="{49C2B13D-C856-4091-A45F-ABA82D620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qFormat/>
    <w:rPr>
      <w:color w:val="000000"/>
      <w:sz w:val="18"/>
      <w:szCs w:val="18"/>
      <w:u w:val="none"/>
    </w:rPr>
  </w:style>
  <w:style w:type="character" w:customStyle="1" w:styleId="a7">
    <w:name w:val="页眉 字符"/>
    <w:basedOn w:val="a0"/>
    <w:link w:val="a6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WYC</dc:creator>
  <cp:lastModifiedBy>Lenovo</cp:lastModifiedBy>
  <cp:revision>8</cp:revision>
  <dcterms:created xsi:type="dcterms:W3CDTF">2018-03-20T05:44:00Z</dcterms:created>
  <dcterms:modified xsi:type="dcterms:W3CDTF">2022-05-13T09:29:00Z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1327EBB51B13478BB2A7D657F3FF357A</vt:lpwstr>
  </property>
</Properties>
</file>