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20" w:lineRule="exact"/>
        <w:jc w:val="center"/>
        <w:rPr>
          <w:rFonts w:ascii="宋体" w:hAnsi="宋体"/>
          <w:b/>
          <w:sz w:val="28"/>
          <w:szCs w:val="28"/>
          <w:shd w:val="clear" w:color="auto" w:fill="FFFFFF"/>
        </w:rPr>
      </w:pPr>
      <w:r>
        <w:rPr>
          <w:rFonts w:hint="eastAsia" w:ascii="宋体" w:hAnsi="宋体"/>
          <w:b/>
          <w:sz w:val="28"/>
          <w:szCs w:val="28"/>
          <w:shd w:val="clear" w:color="auto" w:fill="FFFFFF"/>
        </w:rPr>
        <w:t>江苏海事职业技术学院省级</w:t>
      </w:r>
      <w:r>
        <w:rPr>
          <w:rFonts w:ascii="宋体" w:hAnsi="宋体"/>
          <w:b/>
          <w:sz w:val="28"/>
          <w:szCs w:val="28"/>
          <w:shd w:val="clear" w:color="auto" w:fill="FFFFFF"/>
        </w:rPr>
        <w:t>培训项目</w:t>
      </w:r>
    </w:p>
    <w:p>
      <w:pPr>
        <w:jc w:val="center"/>
        <w:rPr>
          <w:rFonts w:ascii="宋体" w:hAnsi="宋体"/>
          <w:b/>
          <w:sz w:val="28"/>
          <w:szCs w:val="28"/>
          <w:shd w:val="clear" w:color="auto" w:fill="FFFFFF"/>
        </w:rPr>
      </w:pPr>
      <w:r>
        <w:rPr>
          <w:rFonts w:hint="eastAsia" w:ascii="宋体" w:hAnsi="宋体"/>
          <w:b/>
          <w:color w:val="auto"/>
          <w:sz w:val="28"/>
          <w:szCs w:val="28"/>
          <w:shd w:val="clear" w:color="auto" w:fill="auto"/>
        </w:rPr>
        <w:t>202</w:t>
      </w:r>
      <w:r>
        <w:rPr>
          <w:rFonts w:ascii="宋体" w:hAnsi="宋体"/>
          <w:b/>
          <w:color w:val="auto"/>
          <w:sz w:val="28"/>
          <w:szCs w:val="28"/>
          <w:shd w:val="clear" w:color="auto" w:fill="auto"/>
        </w:rPr>
        <w:t>2</w:t>
      </w:r>
      <w:r>
        <w:rPr>
          <w:rFonts w:hint="eastAsia" w:ascii="宋体" w:hAnsi="宋体"/>
          <w:b/>
          <w:color w:val="auto"/>
          <w:sz w:val="28"/>
          <w:szCs w:val="28"/>
          <w:shd w:val="clear" w:color="auto" w:fill="auto"/>
        </w:rPr>
        <w:t>GZSP</w:t>
      </w:r>
      <w:r>
        <w:rPr>
          <w:rFonts w:ascii="宋体" w:hAnsi="宋体"/>
          <w:b/>
          <w:color w:val="auto"/>
          <w:sz w:val="28"/>
          <w:szCs w:val="28"/>
          <w:shd w:val="clear" w:color="auto" w:fill="auto"/>
        </w:rPr>
        <w:t>07</w:t>
      </w:r>
      <w:r>
        <w:rPr>
          <w:rFonts w:ascii="宋体" w:hAnsi="宋体"/>
          <w:b/>
          <w:sz w:val="28"/>
          <w:szCs w:val="28"/>
          <w:shd w:val="clear" w:color="auto" w:fill="FFFFFF"/>
        </w:rPr>
        <w:t>（</w:t>
      </w:r>
      <w:r>
        <w:rPr>
          <w:rFonts w:hint="eastAsia" w:ascii="宋体" w:hAnsi="宋体"/>
          <w:b/>
          <w:sz w:val="28"/>
          <w:szCs w:val="28"/>
          <w:shd w:val="clear" w:color="auto" w:fill="FFFFFF"/>
        </w:rPr>
        <w:t>青年教师教学能力提升培训</w:t>
      </w:r>
      <w:r>
        <w:rPr>
          <w:rFonts w:ascii="宋体" w:hAnsi="宋体"/>
          <w:b/>
          <w:sz w:val="28"/>
          <w:szCs w:val="28"/>
          <w:shd w:val="clear" w:color="auto" w:fill="FFFFFF"/>
        </w:rPr>
        <w:t>+</w:t>
      </w:r>
      <w:r>
        <w:rPr>
          <w:rFonts w:hint="eastAsia" w:ascii="宋体" w:hAnsi="宋体"/>
          <w:b/>
          <w:sz w:val="28"/>
          <w:szCs w:val="28"/>
          <w:shd w:val="clear" w:color="auto" w:fill="FFFFFF"/>
        </w:rPr>
        <w:t>软件技术）开班</w:t>
      </w:r>
      <w:r>
        <w:rPr>
          <w:rFonts w:ascii="宋体" w:hAnsi="宋体"/>
          <w:b/>
          <w:sz w:val="28"/>
          <w:szCs w:val="28"/>
          <w:shd w:val="clear" w:color="auto" w:fill="FFFFFF"/>
        </w:rPr>
        <w:t>通知</w:t>
      </w:r>
    </w:p>
    <w:p>
      <w:pPr>
        <w:spacing w:line="360" w:lineRule="auto"/>
        <w:rPr>
          <w:rFonts w:ascii="宋体" w:hAnsi="宋体"/>
          <w:b/>
          <w:sz w:val="24"/>
          <w:szCs w:val="24"/>
        </w:rPr>
      </w:pPr>
    </w:p>
    <w:p>
      <w:pPr>
        <w:spacing w:line="360" w:lineRule="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各位学员:</w:t>
      </w:r>
    </w:p>
    <w:p>
      <w:pPr>
        <w:snapToGrid w:val="0"/>
        <w:spacing w:line="560" w:lineRule="exact"/>
        <w:ind w:firstLine="560" w:firstLineChars="200"/>
        <w:rPr>
          <w:rFonts w:ascii="仿宋" w:hAnsi="仿宋" w:eastAsia="仿宋"/>
          <w:sz w:val="28"/>
        </w:rPr>
      </w:pPr>
      <w:r>
        <w:rPr>
          <w:rFonts w:hint="eastAsia" w:ascii="仿宋" w:hAnsi="仿宋" w:eastAsia="仿宋"/>
          <w:sz w:val="28"/>
        </w:rPr>
        <w:t>根据《省教育厅关于做好2022年职业院校教师培训工作的通知》（苏教师函〔2022〕7号）文件要求，我校现将相关</w:t>
      </w:r>
      <w:r>
        <w:rPr>
          <w:rFonts w:hint="eastAsia" w:ascii="仿宋" w:hAnsi="仿宋" w:eastAsia="仿宋"/>
          <w:b/>
          <w:bCs/>
          <w:sz w:val="28"/>
        </w:rPr>
        <w:t>“青年教师教学能力提升培训+软件技术”</w:t>
      </w:r>
      <w:r>
        <w:rPr>
          <w:rFonts w:hint="eastAsia" w:ascii="仿宋" w:hAnsi="仿宋" w:eastAsia="仿宋"/>
          <w:sz w:val="28"/>
        </w:rPr>
        <w:t>培训项目培训报到事项通知如下：</w:t>
      </w:r>
    </w:p>
    <w:p>
      <w:pPr>
        <w:spacing w:line="360" w:lineRule="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一、培训时间</w:t>
      </w:r>
    </w:p>
    <w:p>
      <w:pPr>
        <w:snapToGrid w:val="0"/>
        <w:spacing w:line="560" w:lineRule="exact"/>
        <w:ind w:firstLine="560" w:firstLineChars="200"/>
        <w:rPr>
          <w:rFonts w:hint="eastAsia" w:ascii="仿宋" w:hAnsi="仿宋" w:eastAsia="仿宋"/>
          <w:sz w:val="28"/>
          <w:lang w:eastAsia="zh-CN"/>
        </w:rPr>
      </w:pPr>
      <w:r>
        <w:rPr>
          <w:rFonts w:hint="eastAsia" w:ascii="仿宋" w:hAnsi="仿宋" w:eastAsia="仿宋"/>
          <w:sz w:val="28"/>
        </w:rPr>
        <w:t>2022年7月18日—2022年7月28日</w:t>
      </w:r>
      <w:r>
        <w:rPr>
          <w:rFonts w:hint="eastAsia" w:ascii="仿宋" w:hAnsi="仿宋" w:eastAsia="仿宋"/>
          <w:sz w:val="28"/>
          <w:lang w:val="en-US" w:eastAsia="zh-CN"/>
        </w:rPr>
        <w:t>,培训共计11天。</w:t>
      </w:r>
      <w:r>
        <w:rPr>
          <w:rFonts w:hint="eastAsia" w:ascii="仿宋" w:hAnsi="仿宋" w:eastAsia="仿宋"/>
          <w:sz w:val="28"/>
        </w:rPr>
        <w:t>7月17日</w:t>
      </w:r>
      <w:r>
        <w:rPr>
          <w:rFonts w:hint="eastAsia" w:ascii="仿宋" w:hAnsi="仿宋" w:eastAsia="仿宋"/>
          <w:sz w:val="28"/>
          <w:lang w:val="en-US" w:eastAsia="zh-CN"/>
        </w:rPr>
        <w:t>下午</w:t>
      </w:r>
      <w:r>
        <w:rPr>
          <w:rFonts w:hint="eastAsia" w:ascii="仿宋" w:hAnsi="仿宋" w:eastAsia="仿宋"/>
          <w:sz w:val="28"/>
        </w:rPr>
        <w:t>报到</w:t>
      </w:r>
      <w:r>
        <w:rPr>
          <w:rFonts w:hint="eastAsia" w:ascii="仿宋" w:hAnsi="仿宋" w:eastAsia="仿宋"/>
          <w:sz w:val="28"/>
          <w:lang w:eastAsia="zh-CN"/>
        </w:rPr>
        <w:t>，</w:t>
      </w:r>
      <w:r>
        <w:rPr>
          <w:rFonts w:hint="eastAsia" w:ascii="仿宋" w:hAnsi="仿宋" w:eastAsia="仿宋"/>
          <w:sz w:val="28"/>
          <w:lang w:val="en-US" w:eastAsia="zh-CN"/>
        </w:rPr>
        <w:t>7月29日上午离会</w:t>
      </w:r>
      <w:bookmarkStart w:id="6" w:name="_GoBack"/>
      <w:bookmarkEnd w:id="6"/>
      <w:r>
        <w:rPr>
          <w:rFonts w:hint="eastAsia" w:ascii="仿宋" w:hAnsi="仿宋" w:eastAsia="仿宋"/>
          <w:sz w:val="28"/>
          <w:lang w:eastAsia="zh-CN"/>
        </w:rPr>
        <w:t>。</w:t>
      </w:r>
    </w:p>
    <w:p>
      <w:pPr>
        <w:spacing w:line="360" w:lineRule="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二、报到地点及住宿安排</w:t>
      </w:r>
    </w:p>
    <w:p>
      <w:pPr>
        <w:snapToGrid w:val="0"/>
        <w:spacing w:line="560" w:lineRule="exact"/>
        <w:ind w:firstLine="560" w:firstLineChars="200"/>
        <w:rPr>
          <w:rFonts w:ascii="仿宋" w:hAnsi="仿宋" w:eastAsia="仿宋"/>
          <w:sz w:val="28"/>
        </w:rPr>
      </w:pPr>
      <w:r>
        <w:rPr>
          <w:rFonts w:hint="eastAsia" w:ascii="仿宋" w:hAnsi="仿宋" w:eastAsia="仿宋"/>
          <w:sz w:val="28"/>
        </w:rPr>
        <w:t>1.报到地点：世纪缘邮轮酒店</w:t>
      </w:r>
    </w:p>
    <w:p>
      <w:pPr>
        <w:snapToGrid w:val="0"/>
        <w:spacing w:line="560" w:lineRule="exact"/>
        <w:ind w:firstLine="560" w:firstLineChars="200"/>
        <w:rPr>
          <w:rFonts w:ascii="仿宋" w:hAnsi="仿宋" w:eastAsia="仿宋"/>
          <w:sz w:val="28"/>
        </w:rPr>
      </w:pPr>
      <w:r>
        <w:rPr>
          <w:rFonts w:hint="eastAsia" w:ascii="仿宋" w:hAnsi="仿宋" w:eastAsia="仿宋"/>
          <w:sz w:val="28"/>
        </w:rPr>
        <w:t>2.住宿地点：江苏省南京市江宁区格致路309号</w:t>
      </w:r>
    </w:p>
    <w:p>
      <w:pPr>
        <w:snapToGrid w:val="0"/>
        <w:spacing w:line="560" w:lineRule="exact"/>
        <w:ind w:firstLine="560" w:firstLineChars="200"/>
        <w:rPr>
          <w:rFonts w:ascii="仿宋" w:hAnsi="仿宋" w:eastAsia="仿宋"/>
          <w:sz w:val="28"/>
        </w:rPr>
      </w:pPr>
      <w:r>
        <w:rPr>
          <w:rFonts w:hint="eastAsia" w:ascii="仿宋" w:hAnsi="仿宋" w:eastAsia="仿宋"/>
          <w:sz w:val="28"/>
        </w:rPr>
        <w:t>3.联系电话：025-52691818</w:t>
      </w:r>
    </w:p>
    <w:p>
      <w:pPr>
        <w:spacing w:line="360" w:lineRule="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三、培训费用</w:t>
      </w:r>
    </w:p>
    <w:p>
      <w:pPr>
        <w:snapToGrid w:val="0"/>
        <w:spacing w:line="560" w:lineRule="exact"/>
        <w:ind w:firstLine="560" w:firstLineChars="200"/>
        <w:rPr>
          <w:rFonts w:ascii="仿宋" w:hAnsi="仿宋" w:eastAsia="仿宋"/>
          <w:sz w:val="28"/>
        </w:rPr>
      </w:pPr>
      <w:r>
        <w:rPr>
          <w:rFonts w:hint="eastAsia" w:ascii="仿宋" w:hAnsi="仿宋" w:eastAsia="仿宋"/>
          <w:sz w:val="28"/>
        </w:rPr>
        <w:t>培训经费、食宿费由国家财政专项经费承担，交通费由学员所在单位承担，培训期间食宿统一安排。</w:t>
      </w:r>
    </w:p>
    <w:p>
      <w:pPr>
        <w:spacing w:line="360" w:lineRule="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四、携带物品</w:t>
      </w:r>
    </w:p>
    <w:p>
      <w:pPr>
        <w:snapToGrid w:val="0"/>
        <w:spacing w:line="560" w:lineRule="exact"/>
        <w:ind w:firstLine="560" w:firstLineChars="200"/>
        <w:rPr>
          <w:rFonts w:ascii="仿宋" w:hAnsi="仿宋" w:eastAsia="仿宋"/>
          <w:sz w:val="28"/>
        </w:rPr>
      </w:pPr>
      <w:r>
        <w:rPr>
          <w:rFonts w:hint="eastAsia" w:ascii="仿宋" w:hAnsi="仿宋" w:eastAsia="仿宋"/>
          <w:sz w:val="28"/>
        </w:rPr>
        <w:t>1.笔记本电脑</w:t>
      </w:r>
    </w:p>
    <w:p>
      <w:pPr>
        <w:spacing w:line="360" w:lineRule="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五、报到联系人</w:t>
      </w:r>
    </w:p>
    <w:p>
      <w:pPr>
        <w:snapToGrid w:val="0"/>
        <w:spacing w:line="560" w:lineRule="exact"/>
        <w:ind w:firstLine="560" w:firstLineChars="200"/>
        <w:rPr>
          <w:rFonts w:ascii="仿宋" w:hAnsi="仿宋" w:eastAsia="仿宋"/>
          <w:sz w:val="28"/>
        </w:rPr>
      </w:pPr>
      <w:bookmarkStart w:id="0" w:name="OLE_LINK24"/>
      <w:bookmarkStart w:id="1" w:name="OLE_LINK22"/>
      <w:r>
        <w:rPr>
          <w:rFonts w:hint="eastAsia" w:ascii="仿宋" w:hAnsi="仿宋" w:eastAsia="仿宋"/>
          <w:sz w:val="28"/>
        </w:rPr>
        <w:t>联 系 人：颜悦</w:t>
      </w:r>
    </w:p>
    <w:p>
      <w:pPr>
        <w:snapToGrid w:val="0"/>
        <w:spacing w:line="560" w:lineRule="exact"/>
        <w:ind w:firstLine="560" w:firstLineChars="200"/>
        <w:rPr>
          <w:rFonts w:ascii="仿宋" w:hAnsi="仿宋" w:eastAsia="仿宋"/>
          <w:sz w:val="28"/>
        </w:rPr>
      </w:pPr>
      <w:r>
        <w:rPr>
          <w:rFonts w:hint="eastAsia" w:ascii="仿宋" w:hAnsi="仿宋" w:eastAsia="仿宋"/>
          <w:sz w:val="28"/>
        </w:rPr>
        <w:t>联系电话：18112901808</w:t>
      </w:r>
    </w:p>
    <w:p>
      <w:pPr>
        <w:snapToGrid w:val="0"/>
        <w:spacing w:line="560" w:lineRule="exact"/>
        <w:ind w:firstLine="560" w:firstLineChars="200"/>
        <w:rPr>
          <w:rFonts w:ascii="仿宋" w:hAnsi="仿宋" w:eastAsia="仿宋"/>
          <w:sz w:val="28"/>
        </w:rPr>
      </w:pPr>
      <w:r>
        <w:rPr>
          <w:rFonts w:hint="eastAsia" w:ascii="仿宋" w:hAnsi="仿宋" w:eastAsia="仿宋"/>
          <w:sz w:val="28"/>
        </w:rPr>
        <w:t>电子邮箱：292676187@qq.com</w:t>
      </w:r>
    </w:p>
    <w:p>
      <w:pPr>
        <w:snapToGrid w:val="0"/>
        <w:spacing w:line="560" w:lineRule="exact"/>
        <w:ind w:firstLine="560" w:firstLineChars="200"/>
        <w:rPr>
          <w:rFonts w:ascii="仿宋" w:hAnsi="仿宋" w:eastAsia="仿宋"/>
          <w:sz w:val="28"/>
        </w:rPr>
      </w:pPr>
      <w:r>
        <w:rPr>
          <w:rFonts w:hint="eastAsia" w:ascii="仿宋" w:hAnsi="仿宋" w:eastAsia="仿宋"/>
          <w:sz w:val="28"/>
        </w:rPr>
        <w:t>QQ群：707177538</w:t>
      </w:r>
    </w:p>
    <w:p>
      <w:pPr>
        <w:snapToGrid w:val="0"/>
        <w:spacing w:line="560" w:lineRule="exact"/>
        <w:ind w:firstLine="560" w:firstLineChars="200"/>
        <w:rPr>
          <w:rFonts w:ascii="仿宋" w:hAnsi="仿宋" w:eastAsia="仿宋"/>
          <w:sz w:val="28"/>
        </w:rPr>
      </w:pPr>
      <w:r>
        <w:rPr>
          <w:rFonts w:hint="eastAsia" w:ascii="仿宋" w:hAnsi="仿宋" w:eastAsia="仿宋"/>
          <w:sz w:val="28"/>
        </w:rPr>
        <w:t>微信群：江苏海院暑期教师教学能力省培群</w:t>
      </w:r>
    </w:p>
    <w:p>
      <w:pPr>
        <w:numPr>
          <w:ilvl w:val="0"/>
          <w:numId w:val="1"/>
        </w:numPr>
        <w:spacing w:line="360" w:lineRule="auto"/>
        <w:rPr>
          <w:rFonts w:asciiTheme="minorEastAsia" w:hAnsiTheme="minorEastAsia" w:eastAsiaTheme="minorEastAsia" w:cstheme="minorEastAsia"/>
          <w:b/>
          <w:sz w:val="28"/>
          <w:szCs w:val="28"/>
        </w:rPr>
      </w:pPr>
      <w:r>
        <w:rPr>
          <w:rFonts w:asciiTheme="minorEastAsia" w:hAnsiTheme="minorEastAsia" w:eastAsiaTheme="minorEastAsia" w:cstheme="minorEastAsia"/>
          <w:b/>
          <w:sz w:val="28"/>
          <w:szCs w:val="28"/>
        </w:rPr>
        <w:t>疫情防控要求</w:t>
      </w:r>
    </w:p>
    <w:p>
      <w:pPr>
        <w:pStyle w:val="5"/>
        <w:adjustRightInd w:val="0"/>
        <w:snapToGrid w:val="0"/>
        <w:spacing w:before="0" w:beforeAutospacing="0" w:after="0" w:afterAutospacing="0" w:line="500" w:lineRule="atLeast"/>
        <w:ind w:firstLine="482" w:firstLineChars="150"/>
        <w:outlineLvl w:val="1"/>
        <w:rPr>
          <w:rFonts w:ascii="仿宋" w:hAnsi="仿宋" w:eastAsia="仿宋" w:cs="Times New Roman"/>
          <w:b/>
          <w:kern w:val="2"/>
          <w:sz w:val="32"/>
        </w:rPr>
      </w:pPr>
      <w:bookmarkStart w:id="2" w:name="_Toc50749918"/>
      <w:r>
        <w:rPr>
          <w:rFonts w:ascii="仿宋" w:hAnsi="仿宋" w:eastAsia="仿宋" w:cs="Times New Roman"/>
          <w:b/>
          <w:kern w:val="2"/>
          <w:sz w:val="32"/>
        </w:rPr>
        <w:t>（一）</w:t>
      </w:r>
      <w:r>
        <w:rPr>
          <w:rFonts w:hint="eastAsia" w:ascii="仿宋" w:hAnsi="仿宋" w:eastAsia="仿宋" w:cs="Times New Roman"/>
          <w:b/>
          <w:kern w:val="2"/>
          <w:sz w:val="32"/>
        </w:rPr>
        <w:t>防疫承诺</w:t>
      </w:r>
      <w:bookmarkEnd w:id="2"/>
    </w:p>
    <w:p>
      <w:pPr>
        <w:snapToGrid w:val="0"/>
        <w:spacing w:line="560" w:lineRule="exact"/>
        <w:ind w:firstLine="560" w:firstLineChars="200"/>
        <w:rPr>
          <w:rFonts w:ascii="仿宋" w:hAnsi="仿宋" w:eastAsia="仿宋"/>
          <w:sz w:val="28"/>
        </w:rPr>
      </w:pPr>
      <w:r>
        <w:rPr>
          <w:rFonts w:hint="eastAsia" w:ascii="仿宋" w:hAnsi="仿宋" w:eastAsia="仿宋"/>
          <w:sz w:val="28"/>
        </w:rPr>
        <w:t>参</w:t>
      </w:r>
      <w:r>
        <w:rPr>
          <w:rFonts w:hint="eastAsia" w:ascii="仿宋" w:hAnsi="仿宋" w:eastAsia="仿宋"/>
          <w:sz w:val="28"/>
          <w:lang w:val="en-US" w:eastAsia="zh-CN"/>
        </w:rPr>
        <w:t>训</w:t>
      </w:r>
      <w:r>
        <w:rPr>
          <w:rFonts w:hint="eastAsia" w:ascii="仿宋" w:hAnsi="仿宋" w:eastAsia="仿宋"/>
          <w:sz w:val="28"/>
        </w:rPr>
        <w:t>人员和工作人员每人发放一份防疫承诺书，要求其提前完成“苏康码”的申领，满足“苏康码”绿码和体温检测低于37</w:t>
      </w:r>
      <w:r>
        <w:rPr>
          <w:rFonts w:hint="eastAsia" w:ascii="仿宋" w:hAnsi="仿宋" w:eastAsia="仿宋"/>
          <w:sz w:val="28"/>
          <w:lang w:val="en-US" w:eastAsia="zh-CN"/>
        </w:rPr>
        <w:t>.</w:t>
      </w:r>
      <w:r>
        <w:rPr>
          <w:rFonts w:hint="eastAsia" w:ascii="仿宋" w:hAnsi="仿宋" w:eastAsia="仿宋"/>
          <w:sz w:val="28"/>
        </w:rPr>
        <w:t>3度的要求，无发热、咳嗽等相关症状</w:t>
      </w:r>
      <w:r>
        <w:rPr>
          <w:rFonts w:hint="eastAsia" w:ascii="仿宋" w:hAnsi="仿宋" w:eastAsia="仿宋"/>
          <w:color w:val="auto"/>
          <w:sz w:val="28"/>
        </w:rPr>
        <w:t>，参训期间应</w:t>
      </w:r>
      <w:r>
        <w:rPr>
          <w:rFonts w:hint="eastAsia" w:ascii="仿宋" w:hAnsi="仿宋" w:eastAsia="仿宋"/>
          <w:sz w:val="28"/>
        </w:rPr>
        <w:t>自备一次性医用口罩或无呼吸阀的N95口罩，有以下情况之一者，应主动报告，不能参加：</w:t>
      </w:r>
    </w:p>
    <w:p>
      <w:pPr>
        <w:snapToGrid w:val="0"/>
        <w:spacing w:line="560" w:lineRule="exact"/>
        <w:ind w:firstLine="560" w:firstLineChars="200"/>
        <w:rPr>
          <w:rFonts w:ascii="仿宋" w:hAnsi="仿宋" w:eastAsia="仿宋"/>
          <w:sz w:val="28"/>
        </w:rPr>
      </w:pPr>
      <w:r>
        <w:rPr>
          <w:rFonts w:hint="eastAsia" w:ascii="仿宋" w:hAnsi="仿宋" w:eastAsia="仿宋"/>
          <w:sz w:val="28"/>
        </w:rPr>
        <w:t>1</w:t>
      </w:r>
      <w:r>
        <w:rPr>
          <w:rFonts w:ascii="仿宋" w:hAnsi="仿宋" w:eastAsia="仿宋"/>
          <w:sz w:val="28"/>
        </w:rPr>
        <w:t>.</w:t>
      </w:r>
      <w:r>
        <w:rPr>
          <w:rFonts w:hint="eastAsia" w:ascii="仿宋" w:hAnsi="仿宋" w:eastAsia="仿宋"/>
          <w:sz w:val="28"/>
        </w:rPr>
        <w:t>14天内有高、中风险地区和疫情重点地区旅居史；</w:t>
      </w:r>
    </w:p>
    <w:p>
      <w:pPr>
        <w:snapToGrid w:val="0"/>
        <w:spacing w:line="560" w:lineRule="exact"/>
        <w:ind w:firstLine="560" w:firstLineChars="200"/>
        <w:rPr>
          <w:rFonts w:ascii="仿宋" w:hAnsi="仿宋" w:eastAsia="仿宋"/>
          <w:sz w:val="28"/>
        </w:rPr>
      </w:pPr>
      <w:r>
        <w:rPr>
          <w:rFonts w:hint="eastAsia" w:ascii="仿宋" w:hAnsi="仿宋" w:eastAsia="仿宋"/>
          <w:sz w:val="28"/>
        </w:rPr>
        <w:t>2</w:t>
      </w:r>
      <w:r>
        <w:rPr>
          <w:rFonts w:ascii="仿宋" w:hAnsi="仿宋" w:eastAsia="仿宋"/>
          <w:sz w:val="28"/>
        </w:rPr>
        <w:t>.</w:t>
      </w:r>
      <w:r>
        <w:rPr>
          <w:rFonts w:hint="eastAsia" w:ascii="仿宋" w:hAnsi="仿宋" w:eastAsia="仿宋"/>
          <w:sz w:val="28"/>
        </w:rPr>
        <w:t>14天内有确诊、疑似病例或无症状感染者接触史；</w:t>
      </w:r>
    </w:p>
    <w:p>
      <w:pPr>
        <w:snapToGrid w:val="0"/>
        <w:spacing w:line="560" w:lineRule="exact"/>
        <w:ind w:firstLine="560" w:firstLineChars="200"/>
        <w:rPr>
          <w:rFonts w:ascii="仿宋" w:hAnsi="仿宋" w:eastAsia="仿宋"/>
          <w:sz w:val="28"/>
        </w:rPr>
      </w:pPr>
      <w:r>
        <w:rPr>
          <w:rFonts w:hint="eastAsia" w:ascii="仿宋" w:hAnsi="仿宋" w:eastAsia="仿宋"/>
          <w:sz w:val="28"/>
        </w:rPr>
        <w:t>3</w:t>
      </w:r>
      <w:r>
        <w:rPr>
          <w:rFonts w:ascii="仿宋" w:hAnsi="仿宋" w:eastAsia="仿宋"/>
          <w:sz w:val="28"/>
        </w:rPr>
        <w:t>.</w:t>
      </w:r>
      <w:r>
        <w:rPr>
          <w:rFonts w:hint="eastAsia" w:ascii="仿宋" w:hAnsi="仿宋" w:eastAsia="仿宋"/>
          <w:sz w:val="28"/>
        </w:rPr>
        <w:t>1</w:t>
      </w:r>
      <w:r>
        <w:rPr>
          <w:rFonts w:ascii="仿宋" w:hAnsi="仿宋" w:eastAsia="仿宋"/>
          <w:sz w:val="28"/>
        </w:rPr>
        <w:t>4</w:t>
      </w:r>
      <w:r>
        <w:rPr>
          <w:rFonts w:hint="eastAsia" w:ascii="仿宋" w:hAnsi="仿宋" w:eastAsia="仿宋"/>
          <w:sz w:val="28"/>
        </w:rPr>
        <w:t>天内有境外归来、疫情重点地区的发热人员或呼吸道症状人员接触史。</w:t>
      </w:r>
    </w:p>
    <w:p>
      <w:pPr>
        <w:snapToGrid w:val="0"/>
        <w:spacing w:line="560" w:lineRule="exact"/>
        <w:ind w:firstLine="560" w:firstLineChars="200"/>
        <w:rPr>
          <w:rFonts w:ascii="仿宋" w:hAnsi="仿宋" w:eastAsia="仿宋"/>
          <w:sz w:val="28"/>
        </w:rPr>
      </w:pPr>
      <w:r>
        <w:rPr>
          <w:rFonts w:hint="eastAsia" w:ascii="仿宋" w:hAnsi="仿宋" w:eastAsia="仿宋"/>
          <w:sz w:val="28"/>
        </w:rPr>
        <w:t>拒签防疫承诺书者取消</w:t>
      </w:r>
      <w:r>
        <w:rPr>
          <w:rFonts w:hint="eastAsia" w:ascii="仿宋" w:hAnsi="仿宋" w:eastAsia="仿宋"/>
          <w:color w:val="auto"/>
          <w:sz w:val="28"/>
        </w:rPr>
        <w:t>参训资</w:t>
      </w:r>
      <w:r>
        <w:rPr>
          <w:rFonts w:hint="eastAsia" w:ascii="仿宋" w:hAnsi="仿宋" w:eastAsia="仿宋"/>
          <w:sz w:val="28"/>
        </w:rPr>
        <w:t>格，对隐瞒行程、隐瞒病情、故意压制症状、瞒报漏报健康情况的工作人员，要追究本人及相关人员的法律责任。</w:t>
      </w:r>
    </w:p>
    <w:p>
      <w:pPr>
        <w:pStyle w:val="5"/>
        <w:adjustRightInd w:val="0"/>
        <w:snapToGrid w:val="0"/>
        <w:spacing w:before="0" w:beforeAutospacing="0" w:after="0" w:afterAutospacing="0" w:line="500" w:lineRule="atLeast"/>
        <w:ind w:firstLine="482" w:firstLineChars="150"/>
        <w:outlineLvl w:val="1"/>
        <w:rPr>
          <w:rFonts w:ascii="仿宋" w:hAnsi="仿宋" w:eastAsia="仿宋" w:cs="Times New Roman"/>
          <w:b/>
          <w:kern w:val="2"/>
          <w:sz w:val="32"/>
        </w:rPr>
      </w:pPr>
      <w:bookmarkStart w:id="3" w:name="_Toc50749919"/>
      <w:r>
        <w:rPr>
          <w:rFonts w:ascii="仿宋" w:hAnsi="仿宋" w:eastAsia="仿宋" w:cs="Times New Roman"/>
          <w:b/>
          <w:kern w:val="2"/>
          <w:sz w:val="32"/>
        </w:rPr>
        <w:t>（</w:t>
      </w:r>
      <w:r>
        <w:rPr>
          <w:rFonts w:hint="eastAsia" w:ascii="仿宋" w:hAnsi="仿宋" w:eastAsia="仿宋" w:cs="Times New Roman"/>
          <w:b/>
          <w:kern w:val="2"/>
          <w:sz w:val="32"/>
        </w:rPr>
        <w:t>二</w:t>
      </w:r>
      <w:r>
        <w:rPr>
          <w:rFonts w:ascii="仿宋" w:hAnsi="仿宋" w:eastAsia="仿宋" w:cs="Times New Roman"/>
          <w:b/>
          <w:kern w:val="2"/>
          <w:sz w:val="32"/>
        </w:rPr>
        <w:t>）</w:t>
      </w:r>
      <w:r>
        <w:rPr>
          <w:rFonts w:hint="eastAsia" w:ascii="仿宋" w:hAnsi="仿宋" w:eastAsia="仿宋" w:cs="Times New Roman"/>
          <w:b/>
          <w:kern w:val="2"/>
          <w:sz w:val="32"/>
        </w:rPr>
        <w:t>健康排查</w:t>
      </w:r>
      <w:bookmarkEnd w:id="3"/>
    </w:p>
    <w:p>
      <w:pPr>
        <w:snapToGrid w:val="0"/>
        <w:spacing w:line="560" w:lineRule="exact"/>
        <w:ind w:firstLine="840" w:firstLineChars="300"/>
        <w:rPr>
          <w:rFonts w:ascii="仿宋" w:hAnsi="仿宋" w:eastAsia="仿宋"/>
          <w:sz w:val="28"/>
        </w:rPr>
      </w:pPr>
      <w:r>
        <w:rPr>
          <w:rFonts w:ascii="仿宋" w:hAnsi="仿宋" w:eastAsia="仿宋"/>
          <w:sz w:val="28"/>
        </w:rPr>
        <w:t>1.</w:t>
      </w:r>
      <w:r>
        <w:rPr>
          <w:rFonts w:hint="eastAsia" w:ascii="仿宋" w:hAnsi="仿宋" w:eastAsia="仿宋"/>
          <w:sz w:val="28"/>
        </w:rPr>
        <w:t>核实活动轨迹。</w:t>
      </w:r>
      <w:r>
        <w:rPr>
          <w:rFonts w:hint="eastAsia" w:ascii="仿宋" w:hAnsi="仿宋" w:eastAsia="仿宋"/>
          <w:color w:val="auto"/>
          <w:sz w:val="28"/>
        </w:rPr>
        <w:t>对参</w:t>
      </w:r>
      <w:r>
        <w:rPr>
          <w:rFonts w:hint="eastAsia" w:ascii="仿宋" w:hAnsi="仿宋" w:eastAsia="仿宋"/>
          <w:color w:val="auto"/>
          <w:sz w:val="28"/>
          <w:lang w:val="en-US" w:eastAsia="zh-CN"/>
        </w:rPr>
        <w:t>训</w:t>
      </w:r>
      <w:r>
        <w:rPr>
          <w:rFonts w:hint="eastAsia" w:ascii="仿宋" w:hAnsi="仿宋" w:eastAsia="仿宋"/>
          <w:color w:val="auto"/>
          <w:sz w:val="28"/>
        </w:rPr>
        <w:t>人员</w:t>
      </w:r>
      <w:r>
        <w:rPr>
          <w:rFonts w:hint="eastAsia" w:ascii="仿宋" w:hAnsi="仿宋" w:eastAsia="仿宋"/>
          <w:sz w:val="28"/>
        </w:rPr>
        <w:t>和工作人员的旅居史和接触史进行核查。如发现有疫情中高风险地区、疫情重点地区旅居史立即报告学校主管部门。</w:t>
      </w:r>
    </w:p>
    <w:p>
      <w:pPr>
        <w:snapToGrid w:val="0"/>
        <w:spacing w:line="560" w:lineRule="exact"/>
        <w:ind w:firstLine="840" w:firstLineChars="300"/>
        <w:rPr>
          <w:rFonts w:ascii="仿宋" w:hAnsi="仿宋" w:eastAsia="仿宋"/>
          <w:sz w:val="28"/>
        </w:rPr>
      </w:pPr>
      <w:r>
        <w:rPr>
          <w:rFonts w:hint="eastAsia" w:ascii="仿宋" w:hAnsi="仿宋" w:eastAsia="仿宋"/>
          <w:sz w:val="28"/>
        </w:rPr>
        <w:t>2</w:t>
      </w:r>
      <w:r>
        <w:rPr>
          <w:rFonts w:ascii="仿宋" w:hAnsi="仿宋" w:eastAsia="仿宋"/>
          <w:sz w:val="28"/>
        </w:rPr>
        <w:t>.</w:t>
      </w:r>
      <w:r>
        <w:rPr>
          <w:rFonts w:hint="eastAsia" w:ascii="仿宋" w:hAnsi="仿宋" w:eastAsia="仿宋"/>
          <w:sz w:val="28"/>
        </w:rPr>
        <w:t>开展新冠病毒核酸筛查。来自疫情重点地区或其他主管部门认为需要进行新冠病毒核酸检测的人员，</w:t>
      </w:r>
      <w:r>
        <w:rPr>
          <w:rFonts w:hint="eastAsia" w:ascii="仿宋" w:hAnsi="仿宋" w:eastAsia="仿宋"/>
          <w:color w:val="auto"/>
          <w:sz w:val="28"/>
        </w:rPr>
        <w:t>在</w:t>
      </w:r>
      <w:r>
        <w:rPr>
          <w:rFonts w:hint="eastAsia" w:ascii="仿宋" w:hAnsi="仿宋" w:eastAsia="仿宋"/>
          <w:color w:val="auto"/>
          <w:sz w:val="28"/>
          <w:lang w:val="en-US" w:eastAsia="zh-CN"/>
        </w:rPr>
        <w:t>报到</w:t>
      </w:r>
      <w:r>
        <w:rPr>
          <w:rFonts w:hint="eastAsia" w:ascii="仿宋" w:hAnsi="仿宋" w:eastAsia="仿宋"/>
          <w:color w:val="auto"/>
          <w:sz w:val="28"/>
        </w:rPr>
        <w:t>前进行检测</w:t>
      </w:r>
      <w:r>
        <w:rPr>
          <w:rFonts w:hint="eastAsia" w:ascii="仿宋" w:hAnsi="仿宋" w:eastAsia="仿宋"/>
          <w:sz w:val="28"/>
        </w:rPr>
        <w:t>，持正规医疗机构或疾控中心出具的7天内核酸检测阴性证明方可参加。</w:t>
      </w:r>
    </w:p>
    <w:p>
      <w:pPr>
        <w:pStyle w:val="5"/>
        <w:adjustRightInd w:val="0"/>
        <w:snapToGrid w:val="0"/>
        <w:spacing w:before="0" w:beforeAutospacing="0" w:after="0" w:afterAutospacing="0" w:line="500" w:lineRule="atLeast"/>
        <w:ind w:firstLine="482" w:firstLineChars="150"/>
        <w:outlineLvl w:val="1"/>
        <w:rPr>
          <w:rFonts w:ascii="仿宋" w:hAnsi="仿宋" w:eastAsia="仿宋" w:cs="Times New Roman"/>
          <w:b/>
          <w:kern w:val="2"/>
          <w:sz w:val="32"/>
        </w:rPr>
      </w:pPr>
      <w:bookmarkStart w:id="4" w:name="_Toc50749920"/>
      <w:r>
        <w:rPr>
          <w:rFonts w:ascii="仿宋" w:hAnsi="仿宋" w:eastAsia="仿宋" w:cs="Times New Roman"/>
          <w:b/>
          <w:kern w:val="2"/>
          <w:sz w:val="32"/>
        </w:rPr>
        <w:t>（</w:t>
      </w:r>
      <w:r>
        <w:rPr>
          <w:rFonts w:hint="eastAsia" w:ascii="仿宋" w:hAnsi="仿宋" w:eastAsia="仿宋" w:cs="Times New Roman"/>
          <w:b/>
          <w:kern w:val="2"/>
          <w:sz w:val="32"/>
        </w:rPr>
        <w:t>三</w:t>
      </w:r>
      <w:r>
        <w:rPr>
          <w:rFonts w:ascii="仿宋" w:hAnsi="仿宋" w:eastAsia="仿宋" w:cs="Times New Roman"/>
          <w:b/>
          <w:kern w:val="2"/>
          <w:sz w:val="32"/>
        </w:rPr>
        <w:t>）</w:t>
      </w:r>
      <w:r>
        <w:rPr>
          <w:rFonts w:hint="eastAsia" w:ascii="仿宋" w:hAnsi="仿宋" w:eastAsia="仿宋" w:cs="Times New Roman"/>
          <w:b/>
          <w:kern w:val="2"/>
          <w:sz w:val="32"/>
        </w:rPr>
        <w:t>场地布置</w:t>
      </w:r>
      <w:bookmarkEnd w:id="4"/>
    </w:p>
    <w:p>
      <w:pPr>
        <w:snapToGrid w:val="0"/>
        <w:spacing w:line="560" w:lineRule="exact"/>
        <w:ind w:firstLine="840" w:firstLineChars="300"/>
        <w:rPr>
          <w:rFonts w:ascii="仿宋" w:hAnsi="仿宋" w:eastAsia="仿宋"/>
          <w:sz w:val="28"/>
        </w:rPr>
      </w:pPr>
      <w:r>
        <w:rPr>
          <w:rFonts w:hint="eastAsia" w:ascii="仿宋" w:hAnsi="仿宋" w:eastAsia="仿宋"/>
          <w:sz w:val="28"/>
        </w:rPr>
        <w:t>1.环境消毒管理</w:t>
      </w:r>
    </w:p>
    <w:p>
      <w:pPr>
        <w:snapToGrid w:val="0"/>
        <w:spacing w:line="560" w:lineRule="exact"/>
        <w:ind w:firstLine="840" w:firstLineChars="300"/>
        <w:rPr>
          <w:rFonts w:ascii="仿宋" w:hAnsi="仿宋" w:eastAsia="仿宋"/>
          <w:sz w:val="28"/>
        </w:rPr>
      </w:pPr>
      <w:r>
        <w:rPr>
          <w:rFonts w:hint="eastAsia" w:ascii="仿宋" w:hAnsi="仿宋" w:eastAsia="仿宋"/>
          <w:sz w:val="28"/>
        </w:rPr>
        <w:t>制定并严格落实清洁消毒制度，对通道、桌椅、门把手、卫生间、楼梯、设备等进行彻底清洁，明确张贴完成标识。培训前完成清洁消毒工作，增加对场所的通风换气频次。</w:t>
      </w:r>
    </w:p>
    <w:p>
      <w:pPr>
        <w:snapToGrid w:val="0"/>
        <w:spacing w:line="560" w:lineRule="exact"/>
        <w:ind w:firstLine="840" w:firstLineChars="300"/>
        <w:rPr>
          <w:rFonts w:ascii="仿宋" w:hAnsi="仿宋" w:eastAsia="仿宋"/>
          <w:sz w:val="28"/>
        </w:rPr>
      </w:pPr>
      <w:r>
        <w:rPr>
          <w:rFonts w:hint="eastAsia" w:ascii="仿宋" w:hAnsi="仿宋" w:eastAsia="仿宋"/>
          <w:sz w:val="28"/>
        </w:rPr>
        <w:t>2.设置隔离室</w:t>
      </w:r>
    </w:p>
    <w:p>
      <w:pPr>
        <w:snapToGrid w:val="0"/>
        <w:spacing w:line="560" w:lineRule="exact"/>
        <w:ind w:firstLine="840" w:firstLineChars="300"/>
        <w:rPr>
          <w:rFonts w:ascii="仿宋" w:hAnsi="仿宋" w:eastAsia="仿宋"/>
          <w:sz w:val="28"/>
        </w:rPr>
      </w:pPr>
      <w:r>
        <w:rPr>
          <w:rFonts w:hint="eastAsia" w:ascii="仿宋" w:hAnsi="仿宋" w:eastAsia="仿宋"/>
          <w:sz w:val="28"/>
        </w:rPr>
        <w:t>靠进出、入口，采光和通风条件良好，备有空调或电风扇等降温设施，如需使用空调，则应为分体式空调，设立醒目的“隔离”标识，门前有“闲人免进”等提醒标识，避免其他人员误入隔离场所。</w:t>
      </w:r>
    </w:p>
    <w:p>
      <w:pPr>
        <w:snapToGrid w:val="0"/>
        <w:spacing w:line="560" w:lineRule="exact"/>
        <w:ind w:firstLine="840" w:firstLineChars="300"/>
        <w:rPr>
          <w:rFonts w:ascii="仿宋" w:hAnsi="仿宋" w:eastAsia="仿宋"/>
          <w:sz w:val="28"/>
        </w:rPr>
      </w:pPr>
      <w:r>
        <w:rPr>
          <w:rFonts w:hint="eastAsia" w:ascii="仿宋" w:hAnsi="仿宋" w:eastAsia="仿宋"/>
          <w:sz w:val="28"/>
        </w:rPr>
        <w:t>3.防疫用品</w:t>
      </w:r>
    </w:p>
    <w:p>
      <w:pPr>
        <w:snapToGrid w:val="0"/>
        <w:spacing w:line="560" w:lineRule="exact"/>
        <w:ind w:firstLine="840" w:firstLineChars="300"/>
        <w:rPr>
          <w:rFonts w:ascii="仿宋" w:hAnsi="仿宋" w:eastAsia="仿宋"/>
          <w:sz w:val="28"/>
        </w:rPr>
      </w:pPr>
      <w:r>
        <w:rPr>
          <w:rFonts w:hint="eastAsia" w:ascii="仿宋" w:hAnsi="仿宋" w:eastAsia="仿宋"/>
          <w:sz w:val="28"/>
        </w:rPr>
        <w:t>需要配备数量充足的口罩（一次性使用医用口罩或医用外科口罩）、一次性手套、水银体温计、手持式体温检测仪、呕吐包、洗手液、速干手消毒剂、含氯消毒剂。防疫用品应单独存放，避免安全隐患。</w:t>
      </w:r>
    </w:p>
    <w:p>
      <w:pPr>
        <w:pStyle w:val="5"/>
        <w:adjustRightInd w:val="0"/>
        <w:snapToGrid w:val="0"/>
        <w:spacing w:before="0" w:beforeAutospacing="0" w:after="0" w:afterAutospacing="0" w:line="500" w:lineRule="atLeast"/>
        <w:ind w:firstLine="482" w:firstLineChars="150"/>
        <w:outlineLvl w:val="1"/>
        <w:rPr>
          <w:rFonts w:ascii="仿宋" w:hAnsi="仿宋" w:eastAsia="仿宋" w:cs="Times New Roman"/>
          <w:b/>
          <w:kern w:val="2"/>
          <w:sz w:val="32"/>
        </w:rPr>
      </w:pPr>
      <w:bookmarkStart w:id="5" w:name="_Toc50749921"/>
      <w:r>
        <w:rPr>
          <w:rFonts w:ascii="仿宋" w:hAnsi="仿宋" w:eastAsia="仿宋" w:cs="Times New Roman"/>
          <w:b/>
          <w:kern w:val="2"/>
          <w:sz w:val="32"/>
        </w:rPr>
        <w:t>（</w:t>
      </w:r>
      <w:r>
        <w:rPr>
          <w:rFonts w:hint="eastAsia" w:ascii="仿宋" w:hAnsi="仿宋" w:eastAsia="仿宋" w:cs="Times New Roman"/>
          <w:b/>
          <w:kern w:val="2"/>
          <w:sz w:val="32"/>
        </w:rPr>
        <w:t>四</w:t>
      </w:r>
      <w:r>
        <w:rPr>
          <w:rFonts w:ascii="仿宋" w:hAnsi="仿宋" w:eastAsia="仿宋" w:cs="Times New Roman"/>
          <w:b/>
          <w:kern w:val="2"/>
          <w:sz w:val="32"/>
        </w:rPr>
        <w:t>）</w:t>
      </w:r>
      <w:r>
        <w:rPr>
          <w:rFonts w:hint="eastAsia" w:ascii="仿宋" w:hAnsi="仿宋" w:eastAsia="仿宋" w:cs="Times New Roman"/>
          <w:b/>
          <w:kern w:val="2"/>
          <w:sz w:val="32"/>
        </w:rPr>
        <w:t>突发事件及处置</w:t>
      </w:r>
      <w:bookmarkEnd w:id="5"/>
    </w:p>
    <w:p>
      <w:pPr>
        <w:snapToGrid w:val="0"/>
        <w:spacing w:line="560" w:lineRule="exact"/>
        <w:ind w:firstLine="840" w:firstLineChars="300"/>
        <w:rPr>
          <w:rFonts w:ascii="仿宋" w:hAnsi="仿宋" w:eastAsia="仿宋"/>
          <w:sz w:val="28"/>
        </w:rPr>
      </w:pPr>
      <w:r>
        <w:rPr>
          <w:rFonts w:hint="eastAsia" w:ascii="仿宋" w:hAnsi="仿宋" w:eastAsia="仿宋"/>
          <w:sz w:val="28"/>
        </w:rPr>
        <w:t xml:space="preserve">疫情突发事件及处置。培训过程中，如发现参培人员或工作人员中突发发热、乏力、干咳、呼吸困难等疑似新冠肺炎症状的，按以下程序处置： </w:t>
      </w:r>
    </w:p>
    <w:p>
      <w:pPr>
        <w:snapToGrid w:val="0"/>
        <w:spacing w:line="560" w:lineRule="exact"/>
        <w:ind w:firstLine="840" w:firstLineChars="300"/>
        <w:rPr>
          <w:rFonts w:ascii="仿宋" w:hAnsi="仿宋" w:eastAsia="仿宋"/>
          <w:color w:val="auto"/>
          <w:sz w:val="28"/>
        </w:rPr>
      </w:pPr>
      <w:r>
        <w:rPr>
          <w:rFonts w:hint="eastAsia" w:ascii="仿宋" w:hAnsi="仿宋" w:eastAsia="仿宋"/>
          <w:color w:val="auto"/>
          <w:sz w:val="28"/>
        </w:rPr>
        <w:t>1.工作人员立即要求其佩戴口罩并迅速报告</w:t>
      </w:r>
      <w:r>
        <w:rPr>
          <w:rFonts w:hint="eastAsia" w:ascii="仿宋" w:hAnsi="仿宋" w:eastAsia="仿宋"/>
          <w:color w:val="auto"/>
          <w:sz w:val="28"/>
          <w:lang w:val="en-US" w:eastAsia="zh-CN"/>
        </w:rPr>
        <w:t>培训负责人</w:t>
      </w:r>
      <w:r>
        <w:rPr>
          <w:rFonts w:hint="eastAsia" w:ascii="仿宋" w:hAnsi="仿宋" w:eastAsia="仿宋"/>
          <w:color w:val="auto"/>
          <w:sz w:val="28"/>
        </w:rPr>
        <w:t xml:space="preserve">； </w:t>
      </w:r>
    </w:p>
    <w:p>
      <w:pPr>
        <w:snapToGrid w:val="0"/>
        <w:spacing w:line="560" w:lineRule="exact"/>
        <w:ind w:firstLine="840" w:firstLineChars="300"/>
        <w:rPr>
          <w:rFonts w:ascii="仿宋" w:hAnsi="仿宋" w:eastAsia="仿宋"/>
          <w:sz w:val="28"/>
        </w:rPr>
      </w:pPr>
      <w:r>
        <w:rPr>
          <w:rFonts w:ascii="仿宋" w:hAnsi="仿宋" w:eastAsia="仿宋"/>
          <w:sz w:val="28"/>
        </w:rPr>
        <w:t>2.</w:t>
      </w:r>
      <w:r>
        <w:rPr>
          <w:rFonts w:hint="eastAsia" w:ascii="仿宋" w:hAnsi="仿宋" w:eastAsia="仿宋"/>
          <w:sz w:val="28"/>
        </w:rPr>
        <w:t>组织医护人员带离培训人员</w:t>
      </w:r>
      <w:r>
        <w:rPr>
          <w:rFonts w:hint="eastAsia" w:ascii="仿宋" w:hAnsi="仿宋" w:eastAsia="仿宋"/>
          <w:color w:val="auto"/>
          <w:sz w:val="28"/>
        </w:rPr>
        <w:t>或工作人员至隔</w:t>
      </w:r>
      <w:r>
        <w:rPr>
          <w:rFonts w:hint="eastAsia" w:ascii="仿宋" w:hAnsi="仿宋" w:eastAsia="仿宋"/>
          <w:sz w:val="28"/>
        </w:rPr>
        <w:t xml:space="preserve">离室； </w:t>
      </w:r>
    </w:p>
    <w:p>
      <w:pPr>
        <w:snapToGrid w:val="0"/>
        <w:spacing w:line="560" w:lineRule="exact"/>
        <w:ind w:firstLine="840" w:firstLineChars="300"/>
        <w:rPr>
          <w:rFonts w:ascii="仿宋" w:hAnsi="仿宋" w:eastAsia="仿宋"/>
          <w:sz w:val="28"/>
        </w:rPr>
      </w:pPr>
      <w:r>
        <w:rPr>
          <w:rFonts w:hint="eastAsia" w:ascii="仿宋" w:hAnsi="仿宋" w:eastAsia="仿宋"/>
          <w:sz w:val="28"/>
        </w:rPr>
        <w:t>3</w:t>
      </w:r>
      <w:r>
        <w:rPr>
          <w:rFonts w:ascii="仿宋" w:hAnsi="仿宋" w:eastAsia="仿宋"/>
          <w:sz w:val="28"/>
        </w:rPr>
        <w:t>.</w:t>
      </w:r>
      <w:r>
        <w:rPr>
          <w:rFonts w:hint="eastAsia" w:ascii="仿宋" w:hAnsi="仿宋" w:eastAsia="仿宋"/>
          <w:sz w:val="28"/>
        </w:rPr>
        <w:t xml:space="preserve">医务人员进行体温检测，体温异常，或伴有干咳、呼吸困难等症状的，经医务人员现场核实、诊断并决定是否终止其培训或工作并带离教室； </w:t>
      </w:r>
    </w:p>
    <w:p>
      <w:pPr>
        <w:snapToGrid w:val="0"/>
        <w:spacing w:line="560" w:lineRule="exact"/>
        <w:ind w:firstLine="840" w:firstLineChars="300"/>
        <w:rPr>
          <w:rFonts w:ascii="仿宋" w:hAnsi="仿宋" w:eastAsia="仿宋"/>
          <w:color w:val="auto"/>
          <w:sz w:val="28"/>
        </w:rPr>
      </w:pPr>
      <w:r>
        <w:rPr>
          <w:rFonts w:hint="eastAsia" w:ascii="仿宋" w:hAnsi="仿宋" w:eastAsia="仿宋"/>
          <w:color w:val="auto"/>
          <w:sz w:val="28"/>
        </w:rPr>
        <w:t>4</w:t>
      </w:r>
      <w:r>
        <w:rPr>
          <w:rFonts w:ascii="仿宋" w:hAnsi="仿宋" w:eastAsia="仿宋"/>
          <w:color w:val="auto"/>
          <w:sz w:val="28"/>
        </w:rPr>
        <w:t>.</w:t>
      </w:r>
      <w:r>
        <w:rPr>
          <w:rFonts w:hint="eastAsia" w:ascii="仿宋" w:hAnsi="仿宋" w:eastAsia="仿宋"/>
          <w:color w:val="auto"/>
          <w:sz w:val="28"/>
        </w:rPr>
        <w:t>视</w:t>
      </w:r>
      <w:r>
        <w:rPr>
          <w:rFonts w:hint="eastAsia" w:ascii="仿宋" w:hAnsi="仿宋" w:eastAsia="仿宋"/>
          <w:color w:val="auto"/>
          <w:sz w:val="28"/>
          <w:lang w:val="en-US" w:eastAsia="zh-CN"/>
        </w:rPr>
        <w:t>情况</w:t>
      </w:r>
      <w:r>
        <w:rPr>
          <w:rFonts w:hint="eastAsia" w:ascii="仿宋" w:hAnsi="仿宋" w:eastAsia="仿宋"/>
          <w:color w:val="auto"/>
          <w:sz w:val="28"/>
        </w:rPr>
        <w:t xml:space="preserve">报告当地疾控部门并按要求进行处置； </w:t>
      </w:r>
    </w:p>
    <w:p>
      <w:pPr>
        <w:snapToGrid w:val="0"/>
        <w:spacing w:line="560" w:lineRule="exact"/>
        <w:ind w:firstLine="840" w:firstLineChars="300"/>
        <w:rPr>
          <w:rFonts w:ascii="仿宋" w:hAnsi="仿宋" w:eastAsia="仿宋"/>
          <w:color w:val="auto"/>
          <w:sz w:val="28"/>
        </w:rPr>
      </w:pPr>
      <w:r>
        <w:rPr>
          <w:rFonts w:hint="eastAsia" w:ascii="仿宋" w:hAnsi="仿宋" w:eastAsia="仿宋"/>
          <w:color w:val="auto"/>
          <w:sz w:val="28"/>
        </w:rPr>
        <w:t>5</w:t>
      </w:r>
      <w:r>
        <w:rPr>
          <w:rFonts w:ascii="仿宋" w:hAnsi="仿宋" w:eastAsia="仿宋"/>
          <w:color w:val="auto"/>
          <w:sz w:val="28"/>
        </w:rPr>
        <w:t>.</w:t>
      </w:r>
      <w:r>
        <w:rPr>
          <w:rFonts w:hint="eastAsia" w:ascii="仿宋" w:hAnsi="仿宋" w:eastAsia="仿宋"/>
          <w:color w:val="auto"/>
          <w:sz w:val="28"/>
          <w:lang w:val="en-US" w:eastAsia="zh-CN"/>
        </w:rPr>
        <w:t>培训项目</w:t>
      </w:r>
      <w:r>
        <w:rPr>
          <w:rFonts w:hint="eastAsia" w:ascii="仿宋" w:hAnsi="仿宋" w:eastAsia="仿宋"/>
          <w:color w:val="auto"/>
          <w:sz w:val="28"/>
        </w:rPr>
        <w:t xml:space="preserve">医疗防控人员做好相关区域的消毒； </w:t>
      </w:r>
    </w:p>
    <w:p>
      <w:pPr>
        <w:snapToGrid w:val="0"/>
        <w:spacing w:line="560" w:lineRule="exact"/>
        <w:ind w:firstLine="840" w:firstLineChars="300"/>
      </w:pPr>
      <w:r>
        <w:rPr>
          <w:rFonts w:hint="eastAsia" w:ascii="仿宋" w:hAnsi="仿宋" w:eastAsia="仿宋"/>
          <w:sz w:val="28"/>
        </w:rPr>
        <w:t>6</w:t>
      </w:r>
      <w:r>
        <w:rPr>
          <w:rFonts w:ascii="仿宋" w:hAnsi="仿宋" w:eastAsia="仿宋"/>
          <w:sz w:val="28"/>
        </w:rPr>
        <w:t>.</w:t>
      </w:r>
      <w:r>
        <w:rPr>
          <w:rFonts w:hint="eastAsia" w:ascii="仿宋" w:hAnsi="仿宋" w:eastAsia="仿宋"/>
          <w:sz w:val="28"/>
        </w:rPr>
        <w:t>如有参培人员或工作人员被诊断为新冠肺炎疑似病例、确诊病例或无症状感染者，立即配合有关部门排查密切接触者，配合有关部门对密切接触者进行集中隔离医学观察。</w:t>
      </w:r>
    </w:p>
    <w:bookmarkEnd w:id="0"/>
    <w:bookmarkEnd w:id="1"/>
    <w:p>
      <w:pPr>
        <w:numPr>
          <w:ilvl w:val="0"/>
          <w:numId w:val="1"/>
        </w:numPr>
        <w:spacing w:line="360" w:lineRule="auto"/>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交通线路</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（1）南京站到南京邮轮酒店，请乘坐南京地铁一号线（约70分钟）往中国药科大学方向，于江苏海院站下，步行约500米即可到达酒店。南京站打的约90元，用时约60分钟。</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（2）南京南站到南京邮轮酒店，请乘坐南京地铁一号线（约25分钟）往中国药科大学方向，于江苏海院站下，步行约500米即可到达酒店。南京南站打的约50元，用时约30分钟。</w:t>
      </w:r>
    </w:p>
    <w:p>
      <w:pPr>
        <w:spacing w:line="540" w:lineRule="exact"/>
        <w:ind w:firstLine="560" w:firstLineChars="200"/>
        <w:rPr>
          <w:rFonts w:ascii="仿宋" w:hAnsi="仿宋" w:eastAsia="仿宋"/>
          <w:color w:val="000000"/>
          <w:sz w:val="28"/>
          <w:szCs w:val="28"/>
        </w:rPr>
      </w:pPr>
      <w:r>
        <w:rPr>
          <w:rFonts w:hint="eastAsia" w:ascii="仿宋" w:hAnsi="仿宋" w:eastAsia="仿宋"/>
          <w:sz w:val="28"/>
          <w:szCs w:val="28"/>
        </w:rPr>
        <w:t>（3）南京禄口国际机场：请乘坐地铁机场线S1，抵达南京南站后（约30分钟），转乘南京地铁一号线（约25分钟）往中国药科大学方向，于江苏海院站下，步行约500米即可到达酒店。打车约110元,用时约40分钟。</w:t>
      </w:r>
    </w:p>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6484" w:firstLineChars="2702"/>
        <w:jc w:val="left"/>
        <w:rPr>
          <w:rFonts w:ascii="宋体" w:hAnsi="宋体"/>
          <w:sz w:val="24"/>
          <w:szCs w:val="24"/>
        </w:rPr>
      </w:pPr>
    </w:p>
    <w:p>
      <w:pPr>
        <w:spacing w:line="360" w:lineRule="auto"/>
        <w:jc w:val="right"/>
        <w:rPr>
          <w:rFonts w:asciiTheme="minorEastAsia" w:hAnsiTheme="minorEastAsia" w:eastAsiaTheme="minorEastAsia"/>
          <w:sz w:val="24"/>
          <w:szCs w:val="24"/>
        </w:rPr>
      </w:pPr>
      <w:r>
        <w:rPr>
          <w:rFonts w:hint="eastAsia" w:asciiTheme="minorEastAsia" w:hAnsiTheme="minorEastAsia" w:eastAsiaTheme="minorEastAsia"/>
          <w:sz w:val="24"/>
          <w:szCs w:val="24"/>
        </w:rPr>
        <w:t>江苏海事职业技术学院</w:t>
      </w:r>
    </w:p>
    <w:p>
      <w:pPr>
        <w:spacing w:line="360" w:lineRule="auto"/>
        <w:ind w:right="420"/>
        <w:jc w:val="righ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202</w:t>
      </w:r>
      <w:r>
        <w:rPr>
          <w:rFonts w:asciiTheme="minorEastAsia" w:hAnsiTheme="minorEastAsia" w:eastAsiaTheme="minorEastAsia"/>
          <w:sz w:val="24"/>
          <w:szCs w:val="24"/>
        </w:rPr>
        <w:t>2年</w:t>
      </w:r>
      <w:r>
        <w:rPr>
          <w:rFonts w:hint="eastAsia" w:asciiTheme="minorEastAsia" w:hAnsiTheme="minorEastAsia" w:eastAsiaTheme="minorEastAsia"/>
          <w:sz w:val="24"/>
          <w:szCs w:val="24"/>
        </w:rPr>
        <w:t>5</w:t>
      </w:r>
      <w:r>
        <w:rPr>
          <w:rFonts w:asciiTheme="minorEastAsia" w:hAnsiTheme="minorEastAsia" w:eastAsiaTheme="minorEastAsia"/>
          <w:sz w:val="24"/>
          <w:szCs w:val="24"/>
        </w:rPr>
        <w:t>月</w:t>
      </w:r>
      <w:r>
        <w:rPr>
          <w:rFonts w:hint="eastAsia" w:asciiTheme="minorEastAsia" w:hAnsiTheme="minorEastAsia" w:eastAsiaTheme="minorEastAsia"/>
          <w:sz w:val="24"/>
          <w:szCs w:val="24"/>
        </w:rPr>
        <w:t>12日</w:t>
      </w:r>
    </w:p>
    <w:p>
      <w:pPr>
        <w:widowControl/>
        <w:jc w:val="left"/>
        <w:rPr>
          <w:rFonts w:ascii="宋体" w:hAnsi="宋体" w:cs="宋体"/>
          <w:b/>
          <w:bCs/>
          <w:kern w:val="0"/>
          <w:sz w:val="24"/>
          <w:szCs w:val="24"/>
        </w:rPr>
      </w:pPr>
      <w:r>
        <w:rPr>
          <w:rFonts w:hint="eastAsia" w:ascii="仿宋" w:hAnsi="仿宋" w:eastAsia="仿宋"/>
          <w:sz w:val="28"/>
          <w:szCs w:val="28"/>
        </w:rPr>
        <w:t>附江苏海事职业技术学院地理位置示意图</w:t>
      </w:r>
    </w:p>
    <w:p>
      <w:pPr>
        <w:jc w:val="center"/>
      </w:pPr>
      <w:r>
        <w:drawing>
          <wp:inline distT="0" distB="0" distL="114300" distR="114300">
            <wp:extent cx="5018405" cy="2896235"/>
            <wp:effectExtent l="0" t="0" r="1079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018405" cy="289623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707E7E"/>
    <w:multiLevelType w:val="singleLevel"/>
    <w:tmpl w:val="97707E7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5Yjg1NGQwN2IxOTAxOTM4MWJhMWU3MjRjZWM2MDYifQ=="/>
  </w:docVars>
  <w:rsids>
    <w:rsidRoot w:val="00B80908"/>
    <w:rsid w:val="0007349E"/>
    <w:rsid w:val="00106CDE"/>
    <w:rsid w:val="001538E2"/>
    <w:rsid w:val="00234741"/>
    <w:rsid w:val="00251200"/>
    <w:rsid w:val="00251D78"/>
    <w:rsid w:val="00271E6D"/>
    <w:rsid w:val="00277EAC"/>
    <w:rsid w:val="00416EC5"/>
    <w:rsid w:val="00422CC1"/>
    <w:rsid w:val="004922F6"/>
    <w:rsid w:val="005214B4"/>
    <w:rsid w:val="00531F38"/>
    <w:rsid w:val="005754F8"/>
    <w:rsid w:val="006307F6"/>
    <w:rsid w:val="00692538"/>
    <w:rsid w:val="00707821"/>
    <w:rsid w:val="00707F91"/>
    <w:rsid w:val="00733550"/>
    <w:rsid w:val="007B41F6"/>
    <w:rsid w:val="007E18DE"/>
    <w:rsid w:val="008F4A6A"/>
    <w:rsid w:val="00930A7D"/>
    <w:rsid w:val="009B1CB5"/>
    <w:rsid w:val="00B033BB"/>
    <w:rsid w:val="00B80908"/>
    <w:rsid w:val="00B85188"/>
    <w:rsid w:val="00BF09BA"/>
    <w:rsid w:val="00C512FC"/>
    <w:rsid w:val="00CD5BAA"/>
    <w:rsid w:val="00CF1B7F"/>
    <w:rsid w:val="00DA5ED4"/>
    <w:rsid w:val="00DB79EB"/>
    <w:rsid w:val="00E04D75"/>
    <w:rsid w:val="00EB4A79"/>
    <w:rsid w:val="00ED1BEF"/>
    <w:rsid w:val="00EE6256"/>
    <w:rsid w:val="00FE0289"/>
    <w:rsid w:val="02534D0C"/>
    <w:rsid w:val="093C394F"/>
    <w:rsid w:val="0A860F4C"/>
    <w:rsid w:val="0B053054"/>
    <w:rsid w:val="0C4A29BD"/>
    <w:rsid w:val="0E0802A4"/>
    <w:rsid w:val="0EE00410"/>
    <w:rsid w:val="105A206B"/>
    <w:rsid w:val="11C23275"/>
    <w:rsid w:val="18955154"/>
    <w:rsid w:val="1AE754BD"/>
    <w:rsid w:val="1BDD512B"/>
    <w:rsid w:val="1EE11FCC"/>
    <w:rsid w:val="21617EC2"/>
    <w:rsid w:val="2275575B"/>
    <w:rsid w:val="22D31EEB"/>
    <w:rsid w:val="262A6D30"/>
    <w:rsid w:val="2D42263C"/>
    <w:rsid w:val="36947AE6"/>
    <w:rsid w:val="38EF3BD8"/>
    <w:rsid w:val="3A3D5B24"/>
    <w:rsid w:val="3CCB6389"/>
    <w:rsid w:val="3D280C63"/>
    <w:rsid w:val="3FA93075"/>
    <w:rsid w:val="465543AD"/>
    <w:rsid w:val="46862D16"/>
    <w:rsid w:val="46B50DCA"/>
    <w:rsid w:val="4AE70886"/>
    <w:rsid w:val="53CE0635"/>
    <w:rsid w:val="552A05A0"/>
    <w:rsid w:val="57AF110A"/>
    <w:rsid w:val="589E376F"/>
    <w:rsid w:val="59210E20"/>
    <w:rsid w:val="5A212B61"/>
    <w:rsid w:val="5A41397A"/>
    <w:rsid w:val="5DFC55EA"/>
    <w:rsid w:val="5FB233C0"/>
    <w:rsid w:val="63B40C07"/>
    <w:rsid w:val="6720589A"/>
    <w:rsid w:val="68EB41A2"/>
    <w:rsid w:val="6E5072DE"/>
    <w:rsid w:val="705C6358"/>
    <w:rsid w:val="714F0748"/>
    <w:rsid w:val="72902216"/>
    <w:rsid w:val="742449FB"/>
    <w:rsid w:val="753C2773"/>
    <w:rsid w:val="758E3C85"/>
    <w:rsid w:val="775B6533"/>
    <w:rsid w:val="78C073E5"/>
    <w:rsid w:val="7A5522A6"/>
    <w:rsid w:val="7A716318"/>
    <w:rsid w:val="7D88503F"/>
    <w:rsid w:val="7EC96C73"/>
    <w:rsid w:val="7EE377AD"/>
    <w:rsid w:val="7EFA1011"/>
    <w:rsid w:val="7FB55005"/>
    <w:rsid w:val="7FEA177D"/>
    <w:rsid w:val="7FFD2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Hyperlink"/>
    <w:qFormat/>
    <w:uiPriority w:val="0"/>
    <w:rPr>
      <w:color w:val="000000"/>
      <w:sz w:val="18"/>
      <w:szCs w:val="18"/>
      <w:u w:val="none"/>
    </w:rPr>
  </w:style>
  <w:style w:type="character" w:customStyle="1" w:styleId="9">
    <w:name w:val="页眉 字符"/>
    <w:basedOn w:val="7"/>
    <w:link w:val="4"/>
    <w:qFormat/>
    <w:uiPriority w:val="99"/>
    <w:rPr>
      <w:rFonts w:ascii="Calibri" w:hAnsi="Calibri" w:eastAsia="宋体" w:cs="Times New Roman"/>
      <w:sz w:val="18"/>
      <w:szCs w:val="18"/>
    </w:rPr>
  </w:style>
  <w:style w:type="character" w:customStyle="1" w:styleId="10">
    <w:name w:val="页脚 字符"/>
    <w:basedOn w:val="7"/>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1623</Words>
  <Characters>1747</Characters>
  <Lines>12</Lines>
  <Paragraphs>3</Paragraphs>
  <TotalTime>192</TotalTime>
  <ScaleCrop>false</ScaleCrop>
  <LinksUpToDate>false</LinksUpToDate>
  <CharactersWithSpaces>1757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2018-03-20T05:44:00Z</dcterms:created>
  <dc:creator>WYC</dc:creator>
  <cp:lastModifiedBy>乐天</cp:lastModifiedBy>
  <dcterms:modified xsi:type="dcterms:W3CDTF">2022-05-13T08:55:59Z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1327EBB51B13478BB2A7D657F3FF357A</vt:lpwstr>
  </property>
</Properties>
</file>