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江苏卫生健康职业学院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GZSP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综合素养提升培训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应急救护知识技能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综合素养提升培训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应急救护知识技能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14点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18点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江苏卫生健康职业学院培训楼（南京市浦口区黄山岭路69号）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江苏卫生健康职业学院培训楼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注意事项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1.着装要求：由于实操课程活动量较大，建议穿便装及运动系列的衣服，女士不宜穿低领上衣及裙子等。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2.如果课前有任何身体不适，或您身体状况不允许您参与这些课程（如怀孕、骨折等），请及时告知课程的老师。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刘辰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18551812595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451013641@qq.com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717549022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  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六</w:t>
      </w:r>
      <w:r>
        <w:rPr>
          <w:rFonts w:asciiTheme="minorEastAsia" w:hAnsiTheme="minorEastAsia" w:eastAsiaTheme="minorEastAsia" w:cstheme="minorEastAsia"/>
          <w:b/>
          <w:sz w:val="24"/>
          <w:szCs w:val="24"/>
        </w:rPr>
        <w:t>、疫情防控要求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员填报个人健康状况承诺书，要求提前完成“苏康码”的申领，提前进行核酸检测，满足“苏康码”绿码、体温检测低于37．3度、具有48h内核酸检测阴性证明的要求，无发热、咳嗽等相关症状。培训期间应自备一次性医用口罩或无呼吸阀的N95口罩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有以下情况之一者，应主动报告，不能参加：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1.14天内有高、中风险地区和疫情重点地区旅居史；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2.14天内有确诊、疑似病例或无症状感染者接触史；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3.14天内有境外归来、疫情重点地区的发热人员或呼吸道症状人员接触史。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4.拒签防疫承诺书者取消培训资格，对隐瞒行程、隐瞒病情、故意压制症状、瞒报漏报健康情况的人员，要追究本人及相关人员的法律责任。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、交通线路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1.南京南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站：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乘坐地铁1号线（迈皋桥方向）到安德门站，步行165米，站内换乘地铁10号线（雨山路方向）到龙华路（2号口）出站，步行416米到江浦客运站西站，乘坐608路公交4站，到健康学院浦口校区东站下车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。乘坐出租车约5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2.南京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站/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小红山客运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站：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乘坐地铁3号线（秣周东路方向）到大行宫站，步行142米，站内换乘地铁2号线（鱼嘴方向）到集庆门大街（6号口）出站，步行318米到万达广场南站，乘坐516路公交车11站，到钱塘望景花园北站，步行349米到江苏卫生健康职业学院东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。乘坐出租车约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right="420"/>
        <w:jc w:val="righ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江苏卫生健康职业学院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asciiTheme="minorEastAsia" w:hAnsiTheme="minorEastAsia" w:eastAsiaTheme="minorEastAsia"/>
          <w:sz w:val="24"/>
          <w:szCs w:val="24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99735" cy="4514850"/>
            <wp:effectExtent l="0" t="0" r="5715" b="0"/>
            <wp:docPr id="1" name="图片 1" descr="2fca1b3b7959020de350ecf84062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ca1b3b7959020de350ecf84062b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jJhZGEyMjUzMDIwNmIwYTMwNGFjMGVkZWQ1YTI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2534D0C"/>
    <w:rsid w:val="0B053054"/>
    <w:rsid w:val="0B9C267D"/>
    <w:rsid w:val="0FA2204D"/>
    <w:rsid w:val="12E27315"/>
    <w:rsid w:val="18955154"/>
    <w:rsid w:val="1AE754BD"/>
    <w:rsid w:val="1BDD512B"/>
    <w:rsid w:val="1C4777B2"/>
    <w:rsid w:val="1FB260DB"/>
    <w:rsid w:val="22D31EEB"/>
    <w:rsid w:val="291D010D"/>
    <w:rsid w:val="2A8B1BE9"/>
    <w:rsid w:val="2BF82FA8"/>
    <w:rsid w:val="2E1C3E14"/>
    <w:rsid w:val="36D77994"/>
    <w:rsid w:val="3A3D5B24"/>
    <w:rsid w:val="3C6B574A"/>
    <w:rsid w:val="3D202664"/>
    <w:rsid w:val="3D280C63"/>
    <w:rsid w:val="421D2BB5"/>
    <w:rsid w:val="465543AD"/>
    <w:rsid w:val="46862D16"/>
    <w:rsid w:val="4B85438F"/>
    <w:rsid w:val="53AC1C94"/>
    <w:rsid w:val="53CE0635"/>
    <w:rsid w:val="5A212B61"/>
    <w:rsid w:val="5F893C41"/>
    <w:rsid w:val="5FB233C0"/>
    <w:rsid w:val="63DA1C43"/>
    <w:rsid w:val="68033348"/>
    <w:rsid w:val="6D850CF7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945</Words>
  <Characters>1048</Characters>
  <Lines>4</Lines>
  <Paragraphs>1</Paragraphs>
  <TotalTime>2</TotalTime>
  <ScaleCrop>false</ScaleCrop>
  <LinksUpToDate>false</LinksUpToDate>
  <CharactersWithSpaces>1057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花开不败</cp:lastModifiedBy>
  <cp:lastPrinted>2022-05-12T07:40:04Z</cp:lastPrinted>
  <dcterms:modified xsi:type="dcterms:W3CDTF">2022-05-12T07:40:37Z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1327EBB51B13478BB2A7D657F3FF357A</vt:lpwstr>
  </property>
</Properties>
</file>